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27D2E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Лекция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2.</w:t>
      </w:r>
    </w:p>
    <w:p w14:paraId="7FF3EE16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2AB8A46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ПЛАН</w:t>
      </w:r>
    </w:p>
    <w:p w14:paraId="43C91523">
      <w:pPr>
        <w:pStyle w:val="6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Психологические особенности детей-олигофренов.</w:t>
      </w:r>
    </w:p>
    <w:p w14:paraId="02EC2BED">
      <w:pPr>
        <w:pStyle w:val="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Причины умственной отсталости. Классификация по степени  тяжести и этиопатогенетическому принципу.</w:t>
      </w:r>
    </w:p>
    <w:p w14:paraId="3BD22B96">
      <w:pPr>
        <w:pStyle w:val="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Методы психолого-педагогической диагностики умственной отсталости.</w:t>
      </w:r>
    </w:p>
    <w:p w14:paraId="6D1533E3">
      <w:pPr>
        <w:pStyle w:val="6"/>
        <w:spacing w:after="0" w:line="240" w:lineRule="auto"/>
        <w:ind w:left="106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18791C3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Психология 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детей с интеллектуальной недостаточностью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C568ED1">
      <w:pPr>
        <w:pStyle w:val="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Психологические особенности детей-олигофренов.</w:t>
      </w:r>
    </w:p>
    <w:p w14:paraId="6F33B795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Над проблемами   психологии   умственно   отсталого   ребенка   работали Л.В. Занков,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Ж.И. Шиф,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М.С. Певзнер,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В.Г.Петрова, Г.М. Дульнев, Б.И. Пинский, Н.Г. Морозова, Х.С. Замский, С.Я. Рубинштейн и другие ученые. Благодаря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их исследованиям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разработана система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обучения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умственно отсталых детей, научно обоснована система их профессионально-трудовой подготовки.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настоящее время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Е.А. Стребелевой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 ее коллегами разрабатывается методика раннего выявления и ранней коррекции отклонений в умственном развитии детей.</w:t>
      </w:r>
    </w:p>
    <w:p w14:paraId="7E402A9F">
      <w:pPr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 умственно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отсталым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относят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детей со стойким, необратимым нарушением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преимущественно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познавательной сферы,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возникающим вследствие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органического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поражения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коры головного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мозга, имеющего диффузный характер. Характерной особенностью дефекта при умственной отсталости является нарушение высших психических функций. Это выражается в нарушении познавательных процессов,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страдают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эмоционально-волевая сфера, моторика, личность в целом.</w:t>
      </w:r>
    </w:p>
    <w:p w14:paraId="052EA882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Глубокое недоразвитие познавательных процессов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наиболее ярко выраженная особенность умственно отсталых детей. Для умственно отсталых детей характерно наличие патологических черт в эмоционально-волевой сфере: повышенная возбудимость или, наоборот, инертность; трудности формирования интересов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 социальной мотивациидеятельности.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 многих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умственно отсталых детей наблюдаются отклонения в физическом развитии: аномалии роста, нарушение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обмена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веществ,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дискоординация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моторики, трудности формирования двигательных рабочих навыков и другие.</w:t>
      </w:r>
    </w:p>
    <w:p w14:paraId="13A47A9A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Среди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клинических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умственной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отсталости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выделяют: олигофрению и деменцию.</w:t>
      </w:r>
    </w:p>
    <w:p w14:paraId="0C12F5C8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Типичной моделью психического недоразвития является олигофрения.</w:t>
      </w:r>
    </w:p>
    <w:p w14:paraId="01937E8E">
      <w:pPr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Общие признаки характерные для олигофрении:</w:t>
      </w:r>
    </w:p>
    <w:p w14:paraId="4D172A70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ранний срок поражения ЦНС и последующее прекращение заболевания;</w:t>
      </w:r>
    </w:p>
    <w:p w14:paraId="5AE1422D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психическое развитие ребенка происходит на неполноценной, дефектной основе, но длительного течения заболевания нервной системы у ребенка нет и он практически здоров;</w:t>
      </w:r>
    </w:p>
    <w:p w14:paraId="6073DC79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 w14:paraId="1A387995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особенности психического развития детей-олигофренов в значительной мере сходны, так как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их мозг оказывается пораженным до начала развития речи;</w:t>
      </w:r>
    </w:p>
    <w:p w14:paraId="295293DD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олигофрении всегда обнаруживается и трудность обобщения, и незрелость эмоционально-волевой сферы, запоздалое плохое развитие речи, и слабость ее регулирующей функции;</w:t>
      </w:r>
    </w:p>
    <w:p w14:paraId="05C5EA4D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дефицит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любознательности,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потребности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новых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впечатлениях, познавательных интересов, слабость ориентировочной деятельности;</w:t>
      </w:r>
    </w:p>
    <w:p w14:paraId="576B2CF0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замедленная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затрудненная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восприимчивость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 новому,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плохая обучаемость.</w:t>
      </w:r>
    </w:p>
    <w:p w14:paraId="22B3D068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 этиологии олигофрению можно разделить на две основные группы — эндогенную (генетическую) и экзогенную.</w:t>
      </w:r>
    </w:p>
    <w:p w14:paraId="5D3E43BF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настоящее время описано более 200 видов хромосомных аберраций, обусловливающих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олигофрению.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Как известно,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наиболее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часто из них встречается трисомия в 21-й паре аутосом (болезнь Дауна), частота которой составляет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1:700   новорожденных.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Среди аномалий половых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хромосом (синдромы Шерешевского —Тернера, Клайнфельтера и др.) слабоумие чаще всего наблюдается при синдроме Клайнфельтера (в 50 % случаев). Большая роль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возникновении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генетических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 олигофрении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принадлежит врожденным нарушениям обмена аминокислот, металлов, солей, жиров и углеводов вследствие врожденной неполноценности ферментных структур. Эти так называемые энзимопатические формы олигофрении обусловливают около 10 % умственной отсталости наследственного происхождения. </w:t>
      </w:r>
    </w:p>
    <w:p w14:paraId="681B537B">
      <w:pPr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Клинико-психологическая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структура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дефекта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олигофрении обусловлена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явлениями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необратимого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недоразвития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мозга в целом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 преимущественной незрелостью его коры, в первую очередь —лобных и теменных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отделов.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Психическое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развитие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условиях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патологической инертности обладает рядом особенностей:</w:t>
      </w:r>
    </w:p>
    <w:p w14:paraId="341CFF01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Во-первых, не происходит своевременная инволюция более ранних </w:t>
      </w:r>
    </w:p>
    <w:p w14:paraId="0133B3AE">
      <w:pPr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 психического реагирования. Сами новообразования характеризуются неустойчивостью, наблюдаются выраженные регрессивные тенденции при возникновении трудностей возвращения к более ранним формам активности.</w:t>
      </w:r>
    </w:p>
    <w:p w14:paraId="11A6955C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Во-вторых,      явления    патологической      инертности     задерживают</w:t>
      </w:r>
    </w:p>
    <w:p w14:paraId="76A0ABC4">
      <w:pPr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сложных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психологических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образований, построенных по иерархическому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принципу.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психической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организации олигофрена доминируют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жестко организованные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системы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связей, обладающие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малой пластичностью и тенденцией к усложнению.</w:t>
      </w:r>
    </w:p>
    <w:p w14:paraId="672EFF8E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Интеллектуальный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дефект отличается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стойкостью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 при тяжелых формах диагностируется уже на первом году жизни.</w:t>
      </w:r>
    </w:p>
    <w:p w14:paraId="2B098D67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олигофрении выделяют три степени умственного недоразвития: дебильность, имбецильность, идиотия (Эскироль).</w:t>
      </w:r>
    </w:p>
    <w:p w14:paraId="486B1190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698FD78"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Причины умственной отсталости. Классификация по степени  тяжести и этиопатогенетическому принципу.</w:t>
      </w:r>
    </w:p>
    <w:p w14:paraId="3ACEA4D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A9E0AE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Причины  </w:t>
      </w:r>
    </w:p>
    <w:p w14:paraId="706D0B1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Интеллектуальная инвалидность – результат генетических заболеваний и множества других факторов, вернее, их совокупности: поведенческих, биомедицинских, социальных, образовательных. </w:t>
      </w:r>
    </w:p>
    <w:p w14:paraId="6EDB384A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Таблица 1</w:t>
      </w:r>
    </w:p>
    <w:tbl>
      <w:tblPr>
        <w:tblStyle w:val="3"/>
        <w:tblW w:w="10698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58"/>
        <w:gridCol w:w="2410"/>
        <w:gridCol w:w="2268"/>
        <w:gridCol w:w="1984"/>
        <w:gridCol w:w="2178"/>
      </w:tblGrid>
      <w:tr w14:paraId="1776C19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85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154291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Cs w:val="24"/>
                <w:lang w:eastAsia="ru-RU"/>
              </w:rPr>
              <w:t>Причины</w:t>
            </w:r>
          </w:p>
        </w:tc>
        <w:tc>
          <w:tcPr>
            <w:tcW w:w="88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4F20C7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Cs w:val="24"/>
                <w:lang w:eastAsia="ru-RU"/>
              </w:rPr>
              <w:t>Факторы</w:t>
            </w:r>
          </w:p>
        </w:tc>
      </w:tr>
      <w:tr w14:paraId="3F2A83F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85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152AA6C">
            <w:pPr>
              <w:spacing w:after="0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805EEB6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Cs w:val="24"/>
                <w:lang w:eastAsia="ru-RU"/>
              </w:rPr>
              <w:t>биомедицинские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ACF6D2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Cs w:val="24"/>
                <w:lang w:eastAsia="ru-RU"/>
              </w:rPr>
              <w:t>социальные</w:t>
            </w:r>
          </w:p>
        </w:tc>
        <w:tc>
          <w:tcPr>
            <w:tcW w:w="19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1138A7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Cs w:val="24"/>
                <w:lang w:eastAsia="ru-RU"/>
              </w:rPr>
              <w:t>поведенческие</w:t>
            </w:r>
          </w:p>
        </w:tc>
        <w:tc>
          <w:tcPr>
            <w:tcW w:w="21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BB2CEDA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Cs w:val="24"/>
                <w:lang w:eastAsia="ru-RU"/>
              </w:rPr>
              <w:t>образовательные</w:t>
            </w:r>
          </w:p>
        </w:tc>
      </w:tr>
      <w:tr w14:paraId="0E54BBA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8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1868D5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Внутриутробное развитие плода (пренатальные)</w:t>
            </w:r>
          </w:p>
        </w:tc>
        <w:tc>
          <w:tcPr>
            <w:tcW w:w="2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2DFFC2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-возраст родителей;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-заболевания у матери;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-хромосомные нарушения;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-врожденные синдромы</w:t>
            </w:r>
          </w:p>
          <w:p w14:paraId="103E38C8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9C3FA3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нищенское существование матери, она подвергалась насилию, плохо питалась, не имела доступ к медуслугам</w:t>
            </w:r>
          </w:p>
        </w:tc>
        <w:tc>
          <w:tcPr>
            <w:tcW w:w="19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4029AD9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 xml:space="preserve">родители употребляли </w:t>
            </w:r>
            <w:r>
              <w:fldChar w:fldCharType="begin"/>
            </w:r>
            <w:r>
              <w:instrText xml:space="preserve"> HYPERLINK "https://arbat25.ru/myi-lechim/lechenie-zavisimostej/alkogolizm-zavisimost"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zCs w:val="24"/>
                <w:u w:val="single"/>
                <w:lang w:eastAsia="ru-RU"/>
              </w:rPr>
              <w:t>алкоголь</w:t>
            </w:r>
            <w:r>
              <w:rPr>
                <w:rFonts w:ascii="Times New Roman" w:hAnsi="Times New Roman" w:eastAsia="Times New Roman" w:cs="Times New Roman"/>
                <w:color w:val="0000FF"/>
                <w:szCs w:val="24"/>
                <w:u w:val="single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, табак, наркотики</w:t>
            </w:r>
          </w:p>
        </w:tc>
        <w:tc>
          <w:tcPr>
            <w:tcW w:w="21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DD6F6CB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родители не подготовлены к появлению ребенка, когнитивно недееспособны</w:t>
            </w:r>
          </w:p>
        </w:tc>
      </w:tr>
      <w:tr w14:paraId="24F079D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8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AD09C0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Рождение ребенка (перинатальные)</w:t>
            </w:r>
          </w:p>
        </w:tc>
        <w:tc>
          <w:tcPr>
            <w:tcW w:w="2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A70FD82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-недоношенность;</w:t>
            </w:r>
          </w:p>
          <w:p w14:paraId="1D784030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-родовые травмы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9709DA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плохой уход за малышом</w:t>
            </w:r>
          </w:p>
        </w:tc>
        <w:tc>
          <w:tcPr>
            <w:tcW w:w="19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A4691FE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отказ от ребенка</w:t>
            </w:r>
          </w:p>
        </w:tc>
        <w:tc>
          <w:tcPr>
            <w:tcW w:w="21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BE0B683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отсутствие медицинского наблюдения</w:t>
            </w:r>
          </w:p>
        </w:tc>
      </w:tr>
      <w:tr w14:paraId="4106D15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8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A7F6E8D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Дальнейшая жизнь (постнатальные)</w:t>
            </w:r>
          </w:p>
        </w:tc>
        <w:tc>
          <w:tcPr>
            <w:tcW w:w="2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872FDF4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-плохое воспитание;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-травмы мозга;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-дегенеративные заболевания;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-эпилепсия;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-менингоэнцефалит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C47654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-бедность;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-плохие взаимоотношения в семье</w:t>
            </w:r>
          </w:p>
          <w:p w14:paraId="7868FFA5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2CDC89C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-домашнее  насилие, жесткость к ребенку, егоизоляция;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-несоблюдение мер безопасности;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-плохое поведение</w:t>
            </w:r>
          </w:p>
        </w:tc>
        <w:tc>
          <w:tcPr>
            <w:tcW w:w="21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1E4702F"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-некачественное медобслуживание и поздняя диагностика заболеваний;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-недостаток воспитания;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 xml:space="preserve">-отсутствие поддержки со 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  <w:t>стороны других членов семьи</w:t>
            </w:r>
          </w:p>
        </w:tc>
      </w:tr>
    </w:tbl>
    <w:p w14:paraId="3BA4EA9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D6BC9A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Конкретных «виновников», даже несмотря на довольно скрупулезные исследования и раннюю диагностику, никто точно назвать не может. Но, если проанализировать таблицу, с наибольшей вероятностью поводом появления олигофрении могут быть:</w:t>
      </w:r>
    </w:p>
    <w:p w14:paraId="5D98950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любые генетические сбои – мутации генов, их дисфункция, хромосомные аномалии;</w:t>
      </w:r>
    </w:p>
    <w:p w14:paraId="159D172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наследственные отклонения развития;</w:t>
      </w:r>
    </w:p>
    <w:p w14:paraId="62CD02E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недоедание;</w:t>
      </w:r>
    </w:p>
    <w:p w14:paraId="19334F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инфекционные болезни матери в период беременности – сифилис, краснуха, ВИЧ, герпес, токсоплазмоз и т.п.;</w:t>
      </w:r>
    </w:p>
    <w:p w14:paraId="6FEE67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преждевременные роды;</w:t>
      </w:r>
    </w:p>
    <w:p w14:paraId="576C023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проблемные роды – асфиксия, механические травмы, гипоксия, асфиксия плода;</w:t>
      </w:r>
    </w:p>
    <w:p w14:paraId="1D4A207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недостаточное воспитание ребенка с рождения, родители уделяли ему мало времени;</w:t>
      </w:r>
    </w:p>
    <w:p w14:paraId="6C0DB1F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токсическое воздействие на плод, ведущее к поражению головного мозга – употребление родителями сильных препаратов, наркотиков, спиртных напитков, табакокурение. Сюда же относится радиация;</w:t>
      </w:r>
    </w:p>
    <w:p w14:paraId="333E1A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инфекционные заболевания ребенка;</w:t>
      </w:r>
    </w:p>
    <w:p w14:paraId="1E19D21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травма черепа;</w:t>
      </w:r>
    </w:p>
    <w:p w14:paraId="38567EF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болезни, затрагивающие мозг – энцефалит, коклюш, менингит, ветряная оспа;</w:t>
      </w:r>
    </w:p>
    <w:p w14:paraId="7A8008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утопление.</w:t>
      </w:r>
    </w:p>
    <w:p w14:paraId="0DC25BE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95BC8E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Степени умственной отсталости</w:t>
      </w:r>
    </w:p>
    <w:p w14:paraId="700506D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Интеллектуальную инвалидность разделяют на 4 стадии. Такая классификация отталкивается от специальных тестов и базируется на коэффициенте уровня интеллекта IQ (Таблица 2):</w:t>
      </w:r>
    </w:p>
    <w:p w14:paraId="63AFEC61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Таблица 2</w:t>
      </w:r>
    </w:p>
    <w:p w14:paraId="02827C1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6"/>
        <w:gridCol w:w="4736"/>
      </w:tblGrid>
      <w:tr w14:paraId="32C31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 w14:paraId="2A5759F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легкая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(дебилизм) – IQ от 70 до 50.</w:t>
            </w:r>
          </w:p>
        </w:tc>
        <w:tc>
          <w:tcPr>
            <w:tcW w:w="5777" w:type="dxa"/>
          </w:tcPr>
          <w:p w14:paraId="790B8DA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У такого индивида имеются нарушения абстрактного мышления и его гибкости, кратковременной памяти. Но он нормально, хоть и медленно, говорит и понимает, что ему говорят. Часто такого человека невозможно отличить от других. Но он не в состоянии использовать полученные академические навыки, к примеру, управления финансами и т.д. В социальных взаимодействиях он отстает от своих однолеток, поэтому может попасть под чужое негативное влияние. Повседневные простые задачи он может выполнять сам, а вот более сложные требуют посторонней </w:t>
            </w:r>
            <w:r>
              <w:fldChar w:fldCharType="begin"/>
            </w:r>
            <w:r>
              <w:instrText xml:space="preserve"> HYPERLINK "https://arbat25.ru/kak-poluchit-konsultacziyu-vracha-po-skajpu-skype"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помощи</w:t>
            </w:r>
            <w:r>
              <w:rPr>
                <w:rStyle w:val="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fldChar w:fldCharType="end"/>
            </w:r>
          </w:p>
          <w:p w14:paraId="45CA34E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73E36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 w14:paraId="1178E12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умеренная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(не сильно выраженная имбецильность) – IQ 49–35.</w:t>
            </w:r>
          </w:p>
        </w:tc>
        <w:tc>
          <w:tcPr>
            <w:tcW w:w="5777" w:type="dxa"/>
          </w:tcPr>
          <w:p w14:paraId="1F15C17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Человек нуждается в постоянном непрерывном патронаже, в том числе и для установления межличностных отношений. Устная речь очень простая, и он не всегда правильно интерпретирует то, что слышит</w:t>
            </w:r>
          </w:p>
        </w:tc>
      </w:tr>
      <w:tr w14:paraId="7F954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 w14:paraId="051025E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тяжелая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(имбецильность выраженная) – IQ от 34 до 20</w:t>
            </w:r>
          </w:p>
        </w:tc>
        <w:tc>
          <w:tcPr>
            <w:tcW w:w="5777" w:type="dxa"/>
          </w:tcPr>
          <w:p w14:paraId="40685F6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Человек плохо понимает речь, числа, понятие времени ему не доступно – для него все происходит здесь и сейчас. Говорит односложно, лексика ограничена. Нуждается в постоянном наблюдении и уходе в плане гигиены, одежды, питании;</w:t>
            </w:r>
          </w:p>
          <w:p w14:paraId="1B48690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76E9F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 w14:paraId="7B28E72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глубокая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(идиотия) – уровень IQ менее 20.</w:t>
            </w:r>
          </w:p>
        </w:tc>
        <w:tc>
          <w:tcPr>
            <w:tcW w:w="5777" w:type="dxa"/>
          </w:tcPr>
          <w:p w14:paraId="1E53E48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Речь, ее понимание и языка жестов весьма ограничено, но простые слова и указания, а также свои желания и свои эмоции выражать с </w:t>
            </w:r>
            <w:r>
              <w:fldChar w:fldCharType="begin"/>
            </w:r>
            <w:r>
              <w:instrText xml:space="preserve"> HYPERLINK "https://arbat25.ru/kak-poluchit-konsultacziyu-vracha-po-skajpu-skype"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помощью</w:t>
            </w:r>
            <w:r>
              <w:rPr>
                <w:rStyle w:val="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невербальной коммуникации в состоянии. Присутствуют серьезные сенсорные и моторные проблемы. Полностью зависимы от других.</w:t>
            </w:r>
          </w:p>
        </w:tc>
      </w:tr>
    </w:tbl>
    <w:p w14:paraId="66FB2DA5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6885C5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Следует отметить, что при длительном и настойчивом обучении людей с любой степенью малоумия можно достичь выполнения ими базовых навыков.</w:t>
      </w:r>
    </w:p>
    <w:p w14:paraId="3B1E7D7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1DAE5D9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Синдромы, скомбинированные с разными степенями УО </w:t>
      </w:r>
    </w:p>
    <w:p w14:paraId="6DB2E17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(Таблица 3)</w:t>
      </w:r>
    </w:p>
    <w:p w14:paraId="2214E27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62DFCF25">
      <w:pPr>
        <w:spacing w:after="0" w:line="240" w:lineRule="auto"/>
        <w:ind w:firstLine="709"/>
        <w:jc w:val="right"/>
        <w:rPr>
          <w:rFonts w:ascii="Times New Roman" w:hAnsi="Times New Roman" w:eastAsia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lang w:eastAsia="ru-RU"/>
        </w:rPr>
        <w:t>Таблица 3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7"/>
        <w:gridCol w:w="4265"/>
      </w:tblGrid>
      <w:tr w14:paraId="41496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9" w:type="dxa"/>
          </w:tcPr>
          <w:p w14:paraId="79C69A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Синдром</w:t>
            </w:r>
          </w:p>
        </w:tc>
        <w:tc>
          <w:tcPr>
            <w:tcW w:w="5069" w:type="dxa"/>
          </w:tcPr>
          <w:p w14:paraId="7A6496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Описание</w:t>
            </w:r>
          </w:p>
        </w:tc>
      </w:tr>
      <w:tr w14:paraId="5B47A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9" w:type="dxa"/>
          </w:tcPr>
          <w:p w14:paraId="4009EFF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Синдром Дауна</w:t>
            </w:r>
          </w:p>
        </w:tc>
        <w:tc>
          <w:tcPr>
            <w:tcW w:w="5069" w:type="dxa"/>
          </w:tcPr>
          <w:p w14:paraId="5F9F066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самая частая генетическая причина интеллектуального расстройства. Вызывается хромосомной аномалией – если в норме их 46, то в этом случае существует непарная 47 хромосома. Людей с таким синдромом можно определить по аномально укороченному черепу, плоскому лицу, коротким рукам и ногам, низкому росту, маленькому рту. Они плохо перерабатывают полученную информацию и запоминают ее, у них отсутствует понятие времени и пространства, речь скудная. При этом такие индивиды хорошо адаптируются в социуме.</w:t>
            </w:r>
          </w:p>
          <w:p w14:paraId="2BBA8DC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32A3D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9" w:type="dxa"/>
          </w:tcPr>
          <w:p w14:paraId="7FEA502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Синдром Мартина-Белл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(ломкой Х-хромосомы)</w:t>
            </w:r>
          </w:p>
        </w:tc>
        <w:tc>
          <w:tcPr>
            <w:tcW w:w="5069" w:type="dxa"/>
          </w:tcPr>
          <w:p w14:paraId="620C3FD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Вторая по распространенности генетическая причина умственной отсталости. Распознается по таким внешним особенностям: повышенной подвижности суставов, лицо удлиненное, подбородок увеличен, лоб высокий, уши большие, оттопыренные. Говорить начинают поздно, но плохо, или вообще не разговаривают. Очень стеснительны, гиперакативны, невнимательны, постоянно двигают руками и кусают их. У мужчин такой категории когнитивных нарушений больше, чем у женщин.</w:t>
            </w:r>
          </w:p>
          <w:p w14:paraId="042B9D8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58A76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9" w:type="dxa"/>
          </w:tcPr>
          <w:p w14:paraId="1463E12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Синдром Уильямса («лица эльфа»)</w:t>
            </w:r>
          </w:p>
        </w:tc>
        <w:tc>
          <w:tcPr>
            <w:tcW w:w="5069" w:type="dxa"/>
          </w:tcPr>
          <w:p w14:paraId="0A16DEE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Возникает вследствие наследственной хромосомной перестройки, потерей генов в одной из них. У больных весьма интересная внешность: лицо узкое и длинное, глаза голубые, нос плоский, губы крупные. Обычно страдают сердечно-сосудистыми заболеваниями. Словарный запас богатый, хорошая память, отличные музыкальные способности, имеют навыки социального взаимодействия. Но существуют проблемы с психомоторикой.</w:t>
            </w:r>
          </w:p>
          <w:p w14:paraId="3CDE2F6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726E6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9" w:type="dxa"/>
          </w:tcPr>
          <w:p w14:paraId="50F1C43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Синдром Ангельмана (счастливой куклы или Петрушки)</w:t>
            </w:r>
          </w:p>
        </w:tc>
        <w:tc>
          <w:tcPr>
            <w:tcW w:w="5069" w:type="dxa"/>
          </w:tcPr>
          <w:p w14:paraId="2C731EF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Вызван изменением в 15 хромосоме. Очень светлые глаза с характерными пятнами на радужке и волосы, голова небольшая, подбородок выдвинут вперед, рот крупный, зубы редкие и длинные. Сильное отставание в психомоторном развитии, значительное нарушение речи, движения (плохо держит равновесие, ходит на негнущихся ногах). Часто улыбается и даже смеется без повода.</w:t>
            </w:r>
          </w:p>
          <w:p w14:paraId="6D35B54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39BD2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9" w:type="dxa"/>
          </w:tcPr>
          <w:p w14:paraId="6AEFB15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Синдром Прадера–Вилли</w:t>
            </w:r>
          </w:p>
        </w:tc>
        <w:tc>
          <w:tcPr>
            <w:tcW w:w="5069" w:type="dxa"/>
          </w:tcPr>
          <w:p w14:paraId="29E6957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Характеризуется отсутствием отцовской копии хромосомы 15 и рядом других нарушений. Низкий рост, руки и ноги маленькие, страдает компульсивным перееданием, и, как следствие, ожирением. Проблемы с кратковременной памятью, речью, обработкой информации.</w:t>
            </w:r>
          </w:p>
        </w:tc>
      </w:tr>
      <w:tr w14:paraId="7DCB9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9" w:type="dxa"/>
          </w:tcPr>
          <w:p w14:paraId="577DADC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Синдром Лежёна (кошачьего крика или 5p синдром)</w:t>
            </w:r>
          </w:p>
        </w:tc>
        <w:tc>
          <w:tcPr>
            <w:tcW w:w="5069" w:type="dxa"/>
          </w:tcPr>
          <w:p w14:paraId="2AE13CFD">
            <w:pPr>
              <w:spacing w:after="0" w:line="240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Очень редкое и тяжелое заболевание, причиной которого является отсутствие короткого плеча 5 хромосомы. Голова маленькая, лицо круглое, нижняя челюсть недоразвита переносица широкая, потому глаза расположены далеко друг от друга. Ступни вывернуты, руки маленькие. Гортань недоразвита, имеются проблемы со зрением, в частности, косоглазие. Часто плачет, при этом издает звук, похожий на мяуканье котенка. Моторное развитие происходит с задержкой, способность к вниманию ограничено.</w:t>
            </w:r>
          </w:p>
        </w:tc>
      </w:tr>
    </w:tbl>
    <w:p w14:paraId="1FD1027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3354010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Кроме упомянутых синдромов, интеллектуальная инвалидность может сосуществовать с ДЦП, глухотой и слепотой, аутистическими расстройствами, эпилепсией и другими соматическими и психическими заболеваниями.</w:t>
      </w:r>
    </w:p>
    <w:p w14:paraId="1452BD6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Сопровождение специалистами</w:t>
      </w:r>
    </w:p>
    <w:p w14:paraId="17A872F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Ребенку с интеллектуальной инвалидностью необходимо комплексное сопровождение на протяжении всего детства следующих специалистов:</w:t>
      </w:r>
    </w:p>
    <w:p w14:paraId="0BE69EC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детского психолога и психиатра;</w:t>
      </w:r>
    </w:p>
    <w:p w14:paraId="18B8EA3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логопеда;</w:t>
      </w:r>
    </w:p>
    <w:p w14:paraId="44C4940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невролога;</w:t>
      </w:r>
    </w:p>
    <w:p w14:paraId="7B0595E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дефектолога.   </w:t>
      </w:r>
    </w:p>
    <w:p w14:paraId="32BC2C0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Если существуют и другие нарушения (слепота, глухота, ДЦП, расстройства аутистического спектра), то к вышеупомянутым профессионалам добавляются реабилитолог, окулист, массажист, преподаватель ЛФК.</w:t>
      </w:r>
    </w:p>
    <w:p w14:paraId="065F425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3DC00C9">
      <w:pPr>
        <w:pStyle w:val="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Методы психолого-педагогической диагностики умственной отсталости.</w:t>
      </w:r>
    </w:p>
    <w:p w14:paraId="0EE7457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Выбор и последовательность применения методов зависят от возраста и индивидуальных особенностей обследуемого. В обследование важно включить элементы обучения, задания аналогичного характера, в которых проявляется способность ребенка к переносупоказанных приемов. Необходимо чередовать задания вербального и невербального характера. Задания должны быть направлены на исследование разных форм мышления. При проведении обследования 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необходимо учитывать следующие показатели:</w:t>
      </w:r>
    </w:p>
    <w:p w14:paraId="0178BF3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эмоциональная реакция ребенка на обследование;</w:t>
      </w:r>
    </w:p>
    <w:p w14:paraId="6E711BA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понимание инструкции и цели задания;</w:t>
      </w:r>
    </w:p>
    <w:p w14:paraId="7BC413F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 деятельности;</w:t>
      </w:r>
    </w:p>
    <w:p w14:paraId="06FAD17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реакция на результат работы.</w:t>
      </w:r>
    </w:p>
    <w:p w14:paraId="1C25019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Среди методов психолого-педагогической диагностики умственной отсталости наиболее эффективными являются: беседа, наблюдение, изучение рисунков, экспериментальные методики, тесты.</w:t>
      </w:r>
    </w:p>
    <w:p w14:paraId="550BCBA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Метод беседы.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Беседа позволяет судить о личностных качествах и поведении ребенка, помогает вскрыть причины некоторых отклонений в развитии. Чтобы выполнять функции метода диагностики, беседа, несмотря на свою неформальность, должна быть целенаправленной. Вопросы должны быть четкими и понятными. Для исследования умственных способностей ребенка в беседе следует выявить:</w:t>
      </w:r>
    </w:p>
    <w:p w14:paraId="551A15C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точность представлений ребенка о себе и своем ближайшем окружении;</w:t>
      </w:r>
    </w:p>
    <w:p w14:paraId="470AEB9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 представлений о времени;</w:t>
      </w:r>
    </w:p>
    <w:p w14:paraId="112D8E1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представления о явлениях природы;</w:t>
      </w:r>
    </w:p>
    <w:p w14:paraId="73C5859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умение ориентироваться в пространстве;</w:t>
      </w:r>
    </w:p>
    <w:p w14:paraId="2C7E0A1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запас сведений о родине, важных событиях, понимание прочитанных книг, просмотренных фильмов и т. п.</w:t>
      </w:r>
    </w:p>
    <w:p w14:paraId="5A4E0E9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Метод наблюдения.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Наблюдение должно проводиться целенаправленно и сопровождаться фиксацией материалов. Особое значение имеет наблюдение за игровой деятельностью ребенка, т.к. в ряде случаев оно является основным методом исследования. Создавая игровые ситуации, ребенок практически проводит анализ, синтез, обобщение и классификацию, отбирая именно те игрушки, которые нужны для определенного действия. В ходе производимых действий можно наблюдать за эмоциональными реакциями, самостоятельностью, организованностью, стойкостью интереса, координацией движений, состоянием моторики.</w:t>
      </w:r>
    </w:p>
    <w:p w14:paraId="40A525B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Метод изучения рисунков.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Рисунок является важным дифференциально-диагностическим показателем при изучении детей. Когда ребенку предлагается свободное рисование, умственно отсталые, как правило, затрудняются выбрать тему, прибегая к изображению привычных однотипных предметов, не создавая сюжета. В случае же рисования по заданию они не всегда выполняют его в соответствии с инструкцией. Умственно отсталые дети затрудняются объяснить рисунок. Все три вышеописанных метода, помимо диагностических целей, могут быть использованы для установления контакта с умственно отсталым ребенком.</w:t>
      </w:r>
    </w:p>
    <w:p w14:paraId="0553F06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Методы эксперимента.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Экспериментальное задание создает ситуацию, в которой актуализируются изучаемые психические процессы. При соблюдении условий обучающего эксперимента этот метод дает возможность не только характеризовать изучаемую функцию, но и сделать прогноз развития, разработать рекомендации для работы с ребенком.</w:t>
      </w:r>
    </w:p>
    <w:p w14:paraId="1048D73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Метод тестов.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Наиболее широко распространен адаптированный детский вариант теста Векслера. Он включает 12 субтестов с диагностическими заданиями вербального и невербального характера.</w:t>
      </w:r>
    </w:p>
    <w:p w14:paraId="3471AB5F"/>
    <w:p w14:paraId="563D5EB7">
      <w:pPr>
        <w:ind w:firstLine="709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77A5A8D1">
      <w:pPr>
        <w:ind w:firstLine="709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243B8957">
      <w:pPr>
        <w:ind w:firstLine="709"/>
        <w:jc w:val="center"/>
      </w:pPr>
      <w:r>
        <w:rPr>
          <w:rFonts w:hint="default" w:ascii="Times New Roman" w:hAnsi="Times New Roman" w:cs="Times New Roman"/>
          <w:b/>
          <w:sz w:val="28"/>
          <w:szCs w:val="28"/>
        </w:rPr>
        <w:t>Контрольные вопросы</w:t>
      </w:r>
      <w:bookmarkStart w:id="0" w:name="_GoBack"/>
      <w:bookmarkEnd w:id="0"/>
    </w:p>
    <w:p w14:paraId="57B156A9"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 xml:space="preserve">Назовите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методы психолого-педагогической диагностики умственной отсталости?</w:t>
      </w:r>
    </w:p>
    <w:p w14:paraId="6BCF13A5">
      <w:pPr>
        <w:pStyle w:val="6"/>
        <w:numPr>
          <w:ilvl w:val="0"/>
          <w:numId w:val="7"/>
        </w:numP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Назовите синдромы УО?</w:t>
      </w:r>
    </w:p>
    <w:p w14:paraId="272D362F"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Причины УО?</w:t>
      </w:r>
    </w:p>
    <w:p w14:paraId="270EF84B"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Степени УО?</w:t>
      </w:r>
    </w:p>
    <w:p w14:paraId="51214E98">
      <w:pPr>
        <w:pStyle w:val="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Кто работает с УО детьми?</w:t>
      </w:r>
    </w:p>
    <w:p w14:paraId="684FA668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A37A6B"/>
    <w:multiLevelType w:val="multilevel"/>
    <w:tmpl w:val="17A37A6B"/>
    <w:lvl w:ilvl="0" w:tentative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  <w:b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470A3E"/>
    <w:multiLevelType w:val="multilevel"/>
    <w:tmpl w:val="1C470A3E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725798"/>
    <w:multiLevelType w:val="multilevel"/>
    <w:tmpl w:val="217257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40500106"/>
    <w:multiLevelType w:val="multilevel"/>
    <w:tmpl w:val="40500106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306521"/>
    <w:multiLevelType w:val="multilevel"/>
    <w:tmpl w:val="6730652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689E4B1E"/>
    <w:multiLevelType w:val="multilevel"/>
    <w:tmpl w:val="689E4B1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69DE3EFF"/>
    <w:multiLevelType w:val="multilevel"/>
    <w:tmpl w:val="69DE3E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77F3F"/>
    <w:rsid w:val="40C77F3F"/>
    <w:rsid w:val="4E72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2024-10-19T16:56:00Z</dcterms:created>
  <dc:creator>oksan</dc:creator>
  <cp:lastModifiedBy>oksan</cp:lastModifiedBy>
  <dcterms:modified xsi:type="dcterms:W3CDTF">2024-10-19T17:17:16Z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58052F3C2EDD48D784BC81ED67C4BB9B_11</vt:lpwstr>
  </property>
</Properties>
</file>