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968EE1">
      <w:pPr>
        <w:jc w:val="center"/>
        <w:rPr>
          <w:rFonts w:hint="default"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Лекция</w:t>
      </w:r>
      <w:r>
        <w:rPr>
          <w:rFonts w:hint="default" w:ascii="Times New Roman" w:hAnsi="Times New Roman"/>
          <w:b/>
          <w:sz w:val="28"/>
          <w:lang w:val="ru-RU"/>
        </w:rPr>
        <w:t xml:space="preserve"> 6.</w:t>
      </w:r>
    </w:p>
    <w:p w14:paraId="26000000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>
        <w:t xml:space="preserve"> </w:t>
      </w:r>
      <w:r>
        <w:rPr>
          <w:rFonts w:ascii="Times New Roman" w:hAnsi="Times New Roman"/>
          <w:b/>
          <w:sz w:val="28"/>
        </w:rPr>
        <w:t>Психология  детей с нарушением зрения</w:t>
      </w:r>
    </w:p>
    <w:p w14:paraId="7F7B853C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ПЛАН</w:t>
      </w:r>
    </w:p>
    <w:p w14:paraId="40B35571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36AB431F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1.  Причины нарушения зрения. Классификация нарушений зрительной функции у детей.</w:t>
      </w:r>
    </w:p>
    <w:p w14:paraId="633AC610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2.  Особенности психологического развития детей с нарушением зрения.</w:t>
      </w:r>
    </w:p>
    <w:p w14:paraId="60CD50CB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3.   Создание специальных условий в детском саду для детей с нарушением зрения</w:t>
      </w:r>
    </w:p>
    <w:p w14:paraId="3FA154B0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4.  Задачи, принципы с нарушением зрения. </w:t>
      </w:r>
    </w:p>
    <w:p w14:paraId="2B3AAEB8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5.   Содержание коррекционной работы в детском саду для детей с нарушением зрения.  </w:t>
      </w:r>
    </w:p>
    <w:p w14:paraId="0A3F551A"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</w:p>
    <w:p w14:paraId="3AB06FBB"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</w:p>
    <w:p w14:paraId="71DF11D8"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</w:p>
    <w:p w14:paraId="43987D57">
      <w:pPr>
        <w:pStyle w:val="2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Причины нарушения зрения. Классификация нарушений зрительной функции у детей.</w:t>
      </w:r>
    </w:p>
    <w:p w14:paraId="4C0D5C42"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</w:p>
    <w:p w14:paraId="391A76C8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lang w:bidi="en-US"/>
        </w:rPr>
        <w:t xml:space="preserve">Тифлопедагогика (от греч. typhlos - слепой) - </w:t>
      </w: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наука о воспитании и обучении лиц с нарушением зрения.</w:t>
      </w:r>
    </w:p>
    <w:p w14:paraId="1D8218B8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lang w:bidi="en-US"/>
        </w:rPr>
        <w:t>Нарушения зрение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 — это неспособность глаза приспособиться к инстинктивному физиологическому акту видения. </w:t>
      </w:r>
    </w:p>
    <w:p w14:paraId="22FB1DA4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Нарушения зрения у ребенка могут быть функционального или органического характера. </w:t>
      </w:r>
    </w:p>
    <w:p w14:paraId="16ACEB68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Первые характеризуются преходящими изменениями, которые поддаются коррекции или могут пройти самостоятельно (пример – косоглазие, близорукость, дальнозоркость, астигматизм и др.). Органические же поражения имеют в основе морфологические изменения структуры глаза или других отделов зрительного анализатора (зрительные нервы, проводящие пути и др.). </w:t>
      </w:r>
    </w:p>
    <w:p w14:paraId="02CFAB8F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Часто при органических нарушениях зрения выявляют сопутствующие поражения нервной системы или врожденные пороки развития – ДЦП, нарушения слуха, задержка умственного развития и др.</w:t>
      </w:r>
    </w:p>
    <w:p w14:paraId="73F537F5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u w:val="single"/>
          <w:lang w:bidi="en-US"/>
        </w:rPr>
        <w:t>Близорукость</w:t>
      </w:r>
      <w:r>
        <w:rPr>
          <w:rFonts w:ascii="Times New Roman" w:hAnsi="Times New Roman" w:eastAsia="Calibri" w:cs="Times New Roman"/>
          <w:bCs/>
          <w:sz w:val="28"/>
          <w:szCs w:val="28"/>
          <w:u w:val="single"/>
          <w:lang w:bidi="en-US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>– заболевание может быть как врожденными, так и приобретенным. Механизм развития нарушения заключается в удлинении глазных яблок. Если близорукий ребенок ходит в детский сад, необходимо проверить, в каких условиях проходят занятия (помещение должно быть хорошо освещенным).</w:t>
      </w:r>
    </w:p>
    <w:p w14:paraId="217095E3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u w:val="single"/>
          <w:lang w:bidi="en-US"/>
        </w:rPr>
        <w:t>Дальнозоркость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 – патология, характеризующаяся нарушением анатомического строения глаз. Обнаружить нарушение можно по таким признакам: во время чтения ребенок отодвигает книгу далеко от себя. В процессе зрительной нагрузки появляется боль, глаза краснеют, развивается быстрая усталость.</w:t>
      </w:r>
    </w:p>
    <w:p w14:paraId="7732F4D0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u w:val="single"/>
          <w:lang w:bidi="en-US"/>
        </w:rPr>
        <w:t xml:space="preserve">Косоглазие 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>– может передаваться на генетическом уровне, если в семье у кого-то из родных были подобные проблемы, но чаще всего говорит о наличии других заболеваний. При косоглазии происходит отклонение глазного яблока от центральной оси в левую или правую сторону, реже в вертикальном направлении.</w:t>
      </w:r>
    </w:p>
    <w:p w14:paraId="78E6B71C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u w:val="single"/>
          <w:lang w:bidi="en-US"/>
        </w:rPr>
        <w:t>Астигматизм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 – заболевание врожденного характера, обусловленное неправильной формой (кривизной) роговицы глаза. При таком нарушении ребенок трудно различает предметы, как находящиеся близко, так и вдали от него, присутствует быстрая утомляемость, глаза начинают болеть при чтении или нахождении за компьютером. Дети с подобным нарушением должны посещать сад компенсирующего типа.</w:t>
      </w:r>
    </w:p>
    <w:p w14:paraId="460BAE93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u w:val="single"/>
          <w:lang w:bidi="en-US"/>
        </w:rPr>
        <w:t>Амблиопия, или «ленивый глаз»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 - особенностью этого заболевания является различие образов, полученных с правого и левого глаза, что не позволяет соединить все элементы воедино. Постепенно ребенок начинает видеть только одним глазом, а второй прекращает выполнять свои функции. Сопутствующими симптомами являются: головные боли, чувство дискомфорта в глазах, быстрая усталость. Исправление данной патологии следует начинать в раннем возрасте.</w:t>
      </w:r>
    </w:p>
    <w:p w14:paraId="72CF06C5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lang w:bidi="en-US"/>
        </w:rPr>
        <w:t>Нистагм -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 дрожание глазного яблока (бегают глаза, судорога) вертикально или горизонтально.</w:t>
      </w:r>
    </w:p>
    <w:p w14:paraId="0B43B0C6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Дети не могут фиксировать взгляд на предмете, смотрят при вынужденном положении головы (как удобно). Им трудно удерживать строку, фиксировать взор в одной точке.</w:t>
      </w:r>
    </w:p>
    <w:p w14:paraId="53025B3B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</w:p>
    <w:p w14:paraId="49350B8D">
      <w:pPr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Причины нарушения зрения могут иметь приобретенную или врожденную природу</w:t>
      </w:r>
    </w:p>
    <w:p w14:paraId="13090B60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1. Врожденные причины:</w:t>
      </w:r>
    </w:p>
    <w:p w14:paraId="5D060B9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нарушение зрения в результате негативного воздействия бактериальных и вирусных микроорганизмов, например, перенесенный грипп или воздействие паразитов на нервную систему ребенка;</w:t>
      </w:r>
    </w:p>
    <w:p w14:paraId="4BF8402E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дисфункция обмена веществ в период вынашивания ребенка;</w:t>
      </w:r>
    </w:p>
    <w:p w14:paraId="0DC2FCC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генетическая предрасположенность;</w:t>
      </w:r>
    </w:p>
    <w:p w14:paraId="0C673C0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врожденные опухоли мозга доброкачественного характера.</w:t>
      </w:r>
    </w:p>
    <w:p w14:paraId="6F759534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2. Приобретенные причины:</w:t>
      </w:r>
    </w:p>
    <w:p w14:paraId="0CE9D77E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травмы (ушиб головой в раннем детском возрасте или травма, полученная при родах);</w:t>
      </w:r>
    </w:p>
    <w:p w14:paraId="01FCA9F6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кровоизлияние, как внутриглазное, так и внутричерепное;</w:t>
      </w:r>
    </w:p>
    <w:p w14:paraId="5510E3C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повышенное глазное давление;</w:t>
      </w:r>
    </w:p>
    <w:p w14:paraId="03FF705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последствия перенесенного заболевания;</w:t>
      </w:r>
    </w:p>
    <w:p w14:paraId="798472D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преждевременные роды (может развиться так называемая ретинопатия недоношенных).</w:t>
      </w:r>
    </w:p>
    <w:p w14:paraId="15CB2D6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перенапряжение зрительного органа;</w:t>
      </w:r>
    </w:p>
    <w:p w14:paraId="3A4519F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 неправильная осанка, вызывающая неправильное положение головы и снижение кровоснабжения мозга;</w:t>
      </w:r>
    </w:p>
    <w:p w14:paraId="32FED10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длительный просмотр телевизора и частые игры за компьютером;</w:t>
      </w:r>
    </w:p>
    <w:p w14:paraId="0FF26F1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чтение в неправильном положении или при неправильном освещении</w:t>
      </w:r>
    </w:p>
    <w:p w14:paraId="083F7B9D"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Классификация детей с нарушением зрения</w:t>
      </w:r>
    </w:p>
    <w:p w14:paraId="2BD7EDDC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u w:val="single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u w:val="single"/>
          <w:lang w:bidi="en-US"/>
        </w:rPr>
        <w:t>Выделяют следующие </w:t>
      </w:r>
      <w:r>
        <w:rPr>
          <w:rFonts w:ascii="Times New Roman" w:hAnsi="Times New Roman" w:eastAsia="Calibri" w:cs="Times New Roman"/>
          <w:bCs/>
          <w:sz w:val="28"/>
          <w:szCs w:val="28"/>
          <w:u w:val="single"/>
          <w:lang w:bidi="en-US"/>
        </w:rPr>
        <w:t>группы детей с нарушением зрения:</w:t>
      </w:r>
    </w:p>
    <w:p w14:paraId="15CCDD6D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1) </w:t>
      </w:r>
      <w:r>
        <w:rPr>
          <w:rFonts w:ascii="Times New Roman" w:hAnsi="Times New Roman" w:eastAsia="Calibri" w:cs="Times New Roman"/>
          <w:b/>
          <w:bCs/>
          <w:sz w:val="28"/>
          <w:szCs w:val="28"/>
          <w:lang w:bidi="en-US"/>
        </w:rPr>
        <w:t>слепые</w:t>
      </w: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 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>– это дети с полным отсутствием зрительных ощущений, либо имеющие остаточное зрение (максимальная острота зрения – 0,04 на лучше видящем глазу с применением обычных средств коррекции – очков), либо сохранившие способность к светоощущению;</w:t>
      </w:r>
    </w:p>
    <w:p w14:paraId="6F576387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2) </w:t>
      </w:r>
      <w:r>
        <w:rPr>
          <w:rFonts w:ascii="Times New Roman" w:hAnsi="Times New Roman" w:eastAsia="Calibri" w:cs="Times New Roman"/>
          <w:b/>
          <w:bCs/>
          <w:sz w:val="28"/>
          <w:szCs w:val="28"/>
          <w:lang w:bidi="en-US"/>
        </w:rPr>
        <w:t>абсолютно, или тотально, слепые</w:t>
      </w: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 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>– дети с полным отсутствием зрительных ощущений; </w:t>
      </w: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частично слепые 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>– дети, имеющие светоощущения, форменное зрение с остротой зрения от 0,005 до 0,04;</w:t>
      </w:r>
    </w:p>
    <w:p w14:paraId="06923672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3) </w:t>
      </w:r>
      <w:r>
        <w:rPr>
          <w:rFonts w:ascii="Times New Roman" w:hAnsi="Times New Roman" w:eastAsia="Calibri" w:cs="Times New Roman"/>
          <w:b/>
          <w:bCs/>
          <w:sz w:val="28"/>
          <w:szCs w:val="28"/>
          <w:lang w:bidi="en-US"/>
        </w:rPr>
        <w:t>слабовидящие</w:t>
      </w: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 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>– дети с остротой зрения от 0,05 до 0,2. Главное их отличие от слепых в том, что при выраженном снижении остроты восприятия зрительный анализатор остается основным источником восприятия информации об окружающем мире и может использоваться в качестве ведущего в учебном процессе, включая чтение и письмо.</w:t>
      </w:r>
    </w:p>
    <w:p w14:paraId="323F6564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В зависимости от времени появления дефекта выделяют две категории детей:</w:t>
      </w:r>
    </w:p>
    <w:p w14:paraId="45218D16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1) </w:t>
      </w:r>
      <w:r>
        <w:rPr>
          <w:rFonts w:ascii="Times New Roman" w:hAnsi="Times New Roman" w:eastAsia="Calibri" w:cs="Times New Roman"/>
          <w:b/>
          <w:bCs/>
          <w:sz w:val="28"/>
          <w:szCs w:val="28"/>
          <w:lang w:bidi="en-US"/>
        </w:rPr>
        <w:t>слепорожденные</w:t>
      </w: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 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>– дети с врожденной тотальной слепотой или ослепшие в возрасте до трех лет. У них нет зрительных представлений, и весь процесс психического развития осуществляется в условиях полного выпадения зрительной системы;</w:t>
      </w:r>
    </w:p>
    <w:p w14:paraId="332E6414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2) </w:t>
      </w:r>
      <w:r>
        <w:rPr>
          <w:rFonts w:ascii="Times New Roman" w:hAnsi="Times New Roman" w:eastAsia="Calibri" w:cs="Times New Roman"/>
          <w:b/>
          <w:bCs/>
          <w:sz w:val="28"/>
          <w:szCs w:val="28"/>
          <w:lang w:bidi="en-US"/>
        </w:rPr>
        <w:t>ослепшие</w:t>
      </w: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 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>– дети, утратившие зрение в дошкольном возрасте и позже</w:t>
      </w:r>
    </w:p>
    <w:p w14:paraId="4C90D051"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</w:p>
    <w:p w14:paraId="0A7386F1"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</w:p>
    <w:p w14:paraId="0D35FC26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2.  Особенности психологического развития детей с нарушением зрения.</w:t>
      </w:r>
    </w:p>
    <w:p w14:paraId="2DD2D12F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Дети с нарушением зрения характеризуются тем, что у них: </w:t>
      </w:r>
    </w:p>
    <w:p w14:paraId="0BAFCFAB">
      <w:pPr>
        <w:pStyle w:val="22"/>
        <w:numPr>
          <w:ilvl w:val="0"/>
          <w:numId w:val="4"/>
        </w:numPr>
        <w:spacing w:after="0" w:line="240" w:lineRule="auto"/>
        <w:ind w:left="1151" w:hanging="357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снижен уровень зрительного восприятия; нарушена его полнота, целостность, точность и объем; </w:t>
      </w:r>
    </w:p>
    <w:p w14:paraId="72BE938F">
      <w:pPr>
        <w:pStyle w:val="22"/>
        <w:numPr>
          <w:ilvl w:val="0"/>
          <w:numId w:val="4"/>
        </w:numPr>
        <w:spacing w:after="0" w:line="240" w:lineRule="auto"/>
        <w:ind w:left="1151" w:hanging="357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недостаточен предметно-практический опыт (при нечетком восприятии предметов и объектов они видятся как расплывчатые, размытые, неточные, фрагментарные, чаще всего и неинтересные для обследования и действия с ними); </w:t>
      </w:r>
    </w:p>
    <w:p w14:paraId="142FB6E2">
      <w:pPr>
        <w:pStyle w:val="22"/>
        <w:numPr>
          <w:ilvl w:val="0"/>
          <w:numId w:val="4"/>
        </w:numPr>
        <w:spacing w:after="0" w:line="240" w:lineRule="auto"/>
        <w:ind w:left="1151" w:hanging="357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снижена скорость усвоения информации (дети данной категории отличаются медлительностью, им требуется больше времени для рассматривания предметов, объектов, наглядного материала); </w:t>
      </w:r>
    </w:p>
    <w:p w14:paraId="0587BF2B">
      <w:pPr>
        <w:pStyle w:val="22"/>
        <w:numPr>
          <w:ilvl w:val="0"/>
          <w:numId w:val="4"/>
        </w:numPr>
        <w:spacing w:after="0" w:line="240" w:lineRule="auto"/>
        <w:ind w:left="1151" w:hanging="357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нарушена координация движений; </w:t>
      </w:r>
    </w:p>
    <w:p w14:paraId="43BD778A">
      <w:pPr>
        <w:pStyle w:val="22"/>
        <w:numPr>
          <w:ilvl w:val="0"/>
          <w:numId w:val="4"/>
        </w:numPr>
        <w:spacing w:after="0" w:line="240" w:lineRule="auto"/>
        <w:ind w:left="1151" w:hanging="357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затруднена оценка пространственных признаков (дети затрудняются в различении расстояния и местоположения одного предмета до другого, а также определении направления движения: впереди- сзади, лево-право и др.); </w:t>
      </w:r>
    </w:p>
    <w:p w14:paraId="569FB555">
      <w:pPr>
        <w:pStyle w:val="22"/>
        <w:numPr>
          <w:ilvl w:val="0"/>
          <w:numId w:val="4"/>
        </w:numPr>
        <w:spacing w:after="0" w:line="240" w:lineRule="auto"/>
        <w:ind w:left="1151" w:hanging="357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имеют особенности эмоционально-волевой сферы, проявляющиеся либо в расторможенности или наоборот заторможенности действий, также недостаточном считывании эмоционального состояния другого человека. </w:t>
      </w:r>
    </w:p>
    <w:p w14:paraId="4B90048E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</w:p>
    <w:p w14:paraId="5EC716EE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</w:p>
    <w:p w14:paraId="4FC91BCF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3. Создание специальных условий в детском саду для детей с нарушением зрения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 </w:t>
      </w:r>
    </w:p>
    <w:p w14:paraId="1647FFBC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Для успешного воспитания и развития детей, имеющих различные виды нарушений, основной задачей детского сада является создание специальных условий. Если в группу детского сада общеразвивающей направленности поступил ребёнок с нарушением зрения, то в первую очередь необходимо: </w:t>
      </w:r>
    </w:p>
    <w:p w14:paraId="632A974D">
      <w:pPr>
        <w:pStyle w:val="22"/>
        <w:numPr>
          <w:ilvl w:val="0"/>
          <w:numId w:val="5"/>
        </w:numPr>
        <w:spacing w:after="0" w:line="240" w:lineRule="auto"/>
        <w:ind w:left="584" w:hanging="357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узнать зрительный диагноз ребёнка (это можно увидеть в медицинской карте ребёнка); </w:t>
      </w:r>
    </w:p>
    <w:p w14:paraId="73FB542A">
      <w:pPr>
        <w:pStyle w:val="22"/>
        <w:numPr>
          <w:ilvl w:val="0"/>
          <w:numId w:val="5"/>
        </w:numPr>
        <w:spacing w:after="0" w:line="240" w:lineRule="auto"/>
        <w:ind w:left="584" w:hanging="357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уточнить, какие рекомендации необходимо выполнять (эти рекомендации даются врачом - офтальмологом в зависимости от диагноза, остроты зрения, наличия косоглазия); </w:t>
      </w:r>
    </w:p>
    <w:p w14:paraId="0BD8BE61">
      <w:pPr>
        <w:pStyle w:val="22"/>
        <w:numPr>
          <w:ilvl w:val="0"/>
          <w:numId w:val="5"/>
        </w:numPr>
        <w:spacing w:after="0" w:line="240" w:lineRule="auto"/>
        <w:ind w:left="584" w:hanging="357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определить место посадки ребёнка за столом (ближе, дальше, справа или слева от доски. Его можно обозначить условной фишкой, например, кружком); </w:t>
      </w:r>
    </w:p>
    <w:p w14:paraId="150C511A">
      <w:pPr>
        <w:pStyle w:val="22"/>
        <w:numPr>
          <w:ilvl w:val="0"/>
          <w:numId w:val="5"/>
        </w:numPr>
        <w:spacing w:after="0" w:line="240" w:lineRule="auto"/>
        <w:ind w:left="584" w:hanging="357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сделать для ребёнка сопроводительные алгоритмы. Их цель: формировать бережное отношение к очкам (например: «Собираемся на прогулку», «Очки ложатся спать», «Чистые очки» и др.); </w:t>
      </w:r>
    </w:p>
    <w:p w14:paraId="14901F53">
      <w:pPr>
        <w:pStyle w:val="22"/>
        <w:numPr>
          <w:ilvl w:val="0"/>
          <w:numId w:val="5"/>
        </w:numPr>
        <w:spacing w:after="0" w:line="240" w:lineRule="auto"/>
        <w:ind w:left="584" w:hanging="357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определить место для хранения очков (футляр, кармашек и др.); </w:t>
      </w:r>
    </w:p>
    <w:p w14:paraId="780E7490">
      <w:pPr>
        <w:pStyle w:val="22"/>
        <w:numPr>
          <w:ilvl w:val="0"/>
          <w:numId w:val="5"/>
        </w:numPr>
        <w:spacing w:after="0" w:line="240" w:lineRule="auto"/>
        <w:ind w:left="584" w:hanging="357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изготовить специальный игровой и дидактический материал, учитывая остроту зрения, от неё зависит размер, и цвет (лечебные – это красный, оранжевый, желтый, зелёный, их следует использовать чаще); </w:t>
      </w:r>
    </w:p>
    <w:p w14:paraId="5D9AA81B">
      <w:pPr>
        <w:pStyle w:val="22"/>
        <w:numPr>
          <w:ilvl w:val="0"/>
          <w:numId w:val="5"/>
        </w:numPr>
        <w:spacing w:after="0" w:line="240" w:lineRule="auto"/>
        <w:ind w:left="584" w:hanging="357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дидактический материал не следует ламинировать, так как глянец даёт блики и искажает восприятие наглядного материала. </w:t>
      </w:r>
    </w:p>
    <w:p w14:paraId="112FEDF3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Организация специальной развивающей предметно-пространственной среды, разнообразие изготовленных материалов и пособий, обеспечивает игровую, познавательную и творческую активность детей. </w:t>
      </w:r>
    </w:p>
    <w:p w14:paraId="76C84A75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Каковы же общие требования проведения фронтальной образовательной деятельности и индивидуальной работы с детьми с нарушением зрения? </w:t>
      </w:r>
    </w:p>
    <w:p w14:paraId="7CDD59C5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Для ребёнка с нарушением зрения необходимо подготовить: </w:t>
      </w:r>
    </w:p>
    <w:p w14:paraId="52C9D0BA">
      <w:pPr>
        <w:pStyle w:val="22"/>
        <w:numPr>
          <w:ilvl w:val="0"/>
          <w:numId w:val="6"/>
        </w:numPr>
        <w:spacing w:after="0" w:line="240" w:lineRule="auto"/>
        <w:ind w:left="584" w:hanging="357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индивидуальный подкладной фон (комфортным считается зелёный); </w:t>
      </w:r>
    </w:p>
    <w:p w14:paraId="23595AA5">
      <w:pPr>
        <w:pStyle w:val="22"/>
        <w:numPr>
          <w:ilvl w:val="0"/>
          <w:numId w:val="6"/>
        </w:numPr>
        <w:spacing w:after="0" w:line="240" w:lineRule="auto"/>
        <w:ind w:left="584" w:hanging="357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подставку для книг и дидактического материала (она необходима для детей со зрительной патологией и детей со сходящимся косоглазием); </w:t>
      </w:r>
    </w:p>
    <w:p w14:paraId="35F73513">
      <w:pPr>
        <w:pStyle w:val="22"/>
        <w:numPr>
          <w:ilvl w:val="0"/>
          <w:numId w:val="6"/>
        </w:numPr>
        <w:spacing w:after="0" w:line="240" w:lineRule="auto"/>
        <w:ind w:left="584" w:hanging="357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наглядный и раздаточный материал с чётким контуром (можно дополнительно обвести его гелиевой ручкой или фломастером); </w:t>
      </w:r>
    </w:p>
    <w:p w14:paraId="67BBD82A">
      <w:pPr>
        <w:pStyle w:val="22"/>
        <w:numPr>
          <w:ilvl w:val="0"/>
          <w:numId w:val="6"/>
        </w:numPr>
        <w:spacing w:after="0" w:line="240" w:lineRule="auto"/>
        <w:ind w:left="584" w:hanging="357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размер пособий в зависимости от остроты зрения, но не менее 2 см. </w:t>
      </w:r>
    </w:p>
    <w:p w14:paraId="2C60C14A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Для ребёнка с нарушением зрения важно пополнить каждый центр в группе игровым материалом. </w:t>
      </w:r>
    </w:p>
    <w:p w14:paraId="16E3FB4B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Центр познавательной и исследовательской деятельности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 способствует расширению чувственного опыта, повышению познавательного интереса. Здесь ребенок со зрительной патологией может найти и использовать для экспериментирования: лупы, магниты, увеличительные стекла, весы, природный материал для изучения и составления коллекций. С целью развития тактильной и осязательной чувствительности используются звучащие коробочки, мешочки «запахов», тактильные дощечки, веревочки, и др. Действия и упражнения с ними развивают компенсаторные возможности детей, мелкую моторику, активизируют зрительные функции. Развитию чувствительности способствуют и игры с песком, водой, природным материалом. </w:t>
      </w:r>
    </w:p>
    <w:p w14:paraId="432C23B1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 xml:space="preserve">В Центре музыкально-театрализованной деятельности 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размещаются различные виды театров, ширмы, маски, атрибуты для спектаклей. Необходимо в этом центре разместить пиктограммы, графические изображения эмоций, дидактические игры, аудио- и видеотеку. Все это способствует развитию коммуникативных навыков при общении, формированию взаимоотношений со взрослыми и сверстниками. </w:t>
      </w:r>
    </w:p>
    <w:p w14:paraId="0F622707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В Центре продуктивной и творческой деятельности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 для детей с нарушением зрения целесообразно внести различные вида линеек, лекала, силуэты и трафареты, ластики. Эти чертёжные материалы служат и средством коррекции в работе над линиями. Дидактические пособия и игры в этом уголке лучше изготовить яркими, красочными, сочных насыщенных цветов. </w:t>
      </w:r>
    </w:p>
    <w:p w14:paraId="437FF655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Занятость ребенка с нарушением зрения в центрах необходимо контролировать, после 7-10 минут активной зрительной работы ребенку необходимо снять зрительное напряжение (перевести взгляд, отвлечься), либо провести зрительную гимнастику. </w:t>
      </w:r>
    </w:p>
    <w:p w14:paraId="1F19FCF6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Центр игры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 представлен в каждой группе, наполнение его зависит от возраста. Для расширения опыта детей рекомендуем для детей старшего дошкольного возраста организовывать такие игры как «На приеме у врача- окулиста», «Лечение глаз», «Оптика». </w:t>
      </w:r>
    </w:p>
    <w:p w14:paraId="430A3A4A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Содержание </w:t>
      </w: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центра конструирования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 должно быть представлено различными видами конструкторов, строительным материалом. Деятельность детей в данном центре развивает пространственное мышление, восприятие глубины пространства, целостность восприятия. Наличие схем, рисунков, чертежей помогает решать задачи данного направления. </w:t>
      </w:r>
    </w:p>
    <w:p w14:paraId="7A6B0950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Уголок уединения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 — это уютное место хорошо используется детьми для рассматривания семейных альбомов, общения с другом. Это еще и место, где можно уединиться, отдохнуть, посекретничать с воспитателем или другом. </w:t>
      </w:r>
    </w:p>
    <w:p w14:paraId="7751397F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Центр природы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 направлен на пополнение чувственного опыта, о котором мы говорили выше. Ребенок наблюдает за растениями, выполняет трудовые поручения по уходу за ними, заботится о них, учится делать умозаключения, выводы. Хорошо изготовить крупные, чёткие алгоритмы по уходу за растениями. </w:t>
      </w:r>
    </w:p>
    <w:p w14:paraId="0217ABA9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Центр книги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 расположен всегда возле окна, уютный, привлекательный, располагающий к неторопливому, сосредоточенному общению с книгой. Подбор книг по возрасту. Но необходимо помнить, что для детей с нарушением зрения книги должны быть с крупными картинками, не глянцевые. Детям подготовительных групп рекомендуется подбирать книги с крупным шрифтом. </w:t>
      </w:r>
    </w:p>
    <w:p w14:paraId="612122DF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Физкультурные пособия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 в двигательном центре крупные, яркие по окраске, имеющие специальные приспособления: так, например, мяч для подбрасывания и ловли хорошо «одеть» в сетчатый чехол с веревкой. Края и середину скамеек пометить линиями контрастных цветов. Мишени, щиты для метания – ярко окрашенные, с четким контуром. На раздаточном физкультурном оборудовании: палках, шнурах, обручах - дополнительные зрительные ориентиры для фиксации взора и слежения во время выполнения общеразвивающих упражнений. Для детей с нарушением зрения необходимо изготовить специальные «путеводители» для выполнения основных видов движений, алгоритмы действий на занятии. </w:t>
      </w:r>
    </w:p>
    <w:p w14:paraId="4F43B2DC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В </w:t>
      </w: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физкультурном уголке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, помещении спортивного зала размещаются настенные тренажёры (панно) с линиями различной толщины и конфигурации для организации зрительной гимнастики и тренировки прослеживающей функции глаз. </w:t>
      </w:r>
    </w:p>
    <w:p w14:paraId="73317756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В группе, которую посещает ребенок с нарушением зрения, хорошо создать центр коррекции и расположить в нем дидактические пирамидки, логические кубы, палочки Кьюзенера, вкладыши Дьенеша, различные виды мозаик, шнуровок, конструкторов. Все это позволит целенаправленно формировать умение различать форму, цвет, величину и пространственное положение предметов и объектов, т.е. в целом развивать зрительное восприятие, мелкую моторику, активизировать зрительные функции. </w:t>
      </w:r>
    </w:p>
    <w:p w14:paraId="2DC0421F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</w:p>
    <w:p w14:paraId="6878C549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</w:p>
    <w:p w14:paraId="7C3574D5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</w:p>
    <w:p w14:paraId="29CFFE20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</w:p>
    <w:p w14:paraId="43B55E47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4.Задачи, принципы с нарушением зрения.</w:t>
      </w:r>
    </w:p>
    <w:p w14:paraId="40DC73CF">
      <w:pPr>
        <w:spacing w:after="0" w:line="240" w:lineRule="auto"/>
        <w:ind w:firstLine="709"/>
        <w:jc w:val="center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Задачи:</w:t>
      </w:r>
    </w:p>
    <w:p w14:paraId="3EF01850">
      <w:pPr>
        <w:pStyle w:val="22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психолого-педагогическое и клиническое изучение зрения и аномалий психического и физического развития при этих нарушениях; </w:t>
      </w:r>
    </w:p>
    <w:p w14:paraId="357F1940">
      <w:pPr>
        <w:pStyle w:val="22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пути и условия компенсации, коррекции и восстановления нарушенных и недоразвитых функций при слепоте и слабовидении; </w:t>
      </w:r>
    </w:p>
    <w:p w14:paraId="1FEE9A6B">
      <w:pPr>
        <w:pStyle w:val="22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изучение условий формирования и всестороннего развития личности при разных формах нарушения функций зрения</w:t>
      </w:r>
    </w:p>
    <w:p w14:paraId="79D7A4C1">
      <w:pPr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Основные принципы коррекционно-педагогической работы с детьми с нарушением слуха</w:t>
      </w:r>
    </w:p>
    <w:p w14:paraId="6D88AC1E">
      <w:pPr>
        <w:pStyle w:val="22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широкое применение наглядности, адаптируемой к условиям восприятия (зрительного или осязательного); </w:t>
      </w:r>
    </w:p>
    <w:p w14:paraId="4E86A66C">
      <w:pPr>
        <w:pStyle w:val="22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использование оптических средств коррекции зрительного восприятия;</w:t>
      </w:r>
    </w:p>
    <w:p w14:paraId="3F92F588">
      <w:pPr>
        <w:pStyle w:val="22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проведение специальной работы по ознакомлению с окружающим миром (экскурсии, наблюдения) при регулирующей роли речи как средства компенсации слепоты и слабовидения;</w:t>
      </w:r>
    </w:p>
    <w:p w14:paraId="1512040F">
      <w:pPr>
        <w:pStyle w:val="22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развитие предметно</w:t>
      </w:r>
      <w:r>
        <w:rPr>
          <w:rFonts w:hint="eastAsia" w:ascii="MS Mincho" w:hAnsi="MS Mincho" w:eastAsia="MS Mincho" w:cs="MS Mincho"/>
          <w:sz w:val="28"/>
          <w:szCs w:val="28"/>
          <w:lang w:bidi="en-US"/>
        </w:rPr>
        <w:t>‑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>практических действий на основе поэтапного, пооперационного выполнения заданий (ручной труд, конструирование, лепка, аппликация и др.);</w:t>
      </w:r>
    </w:p>
    <w:p w14:paraId="27E2B10F">
      <w:pPr>
        <w:pStyle w:val="22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организация преемственности между обучением в детском саду и школах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noBreakHyphen/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>интернатах для детей с нарушением зрения, между общественным и семейным воспитанием.</w:t>
      </w:r>
    </w:p>
    <w:p w14:paraId="54810D11">
      <w:pPr>
        <w:pStyle w:val="22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создание оптимальных условий для зрительного восприятия (достаточная освещенность, удобное размещение детей, доступное расположение наглядного материала, регулирование зрительных нагрузок, организация коррекционных упражнений для зрения).</w:t>
      </w:r>
    </w:p>
    <w:p w14:paraId="1FA6BF6F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</w:p>
    <w:p w14:paraId="5B0AC084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</w:p>
    <w:p w14:paraId="3E6E447D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 xml:space="preserve">5. Содержание коррекционной работы в детском саду для детей с нарушением зрения.  </w:t>
      </w:r>
    </w:p>
    <w:p w14:paraId="27465025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</w:p>
    <w:p w14:paraId="4F7D6206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Коррекционная работа с детьми, имеющими нарушение зрительных функций начинаются далеко за пределами дошкольного учреждения, а именно в семье. Правильное воспитание и отношение родителей к детям имеют большое значение для их всестороннего развития. Родителям необходимо найти правильный подход к своему ребенку, чтобы не лишать его самостоятельности и не навредить своей гипперопекой, окружить его вниманием, заботой, любовью не забывая о том, что ребенок это член семьи, а не ее центр, чтобы не вырастить собственника и эгоиста.</w:t>
      </w:r>
      <w:r>
        <w:t xml:space="preserve"> 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>Взаимодействие с родителями слабовидящих детей является одной из важнейших задач в коррекционной работе, налаженный полноценный контакт с родителями, приводит к более успешным результатам воспитанников.</w:t>
      </w:r>
    </w:p>
    <w:p w14:paraId="4082DB03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На начальном этапе, когда сформирована группа детей родителям воспитателями предлагается консультирование по теме “Особенности развития детей с нарушением зрения”, “Некоторые особенности работы с детьми” происходит знакомство родителей с режимом дня и т.д. Следующим этапом проводятся индивидуальные консультации с врачом-офтальмологом, который разъясняет родителям особенности состояния зрения их ребенка, диагноз и рекомендует необходимые медицинские назначения. Это может быть аппаратное лечение, комплекс упражнений и занятий с ребенком, ношение заклеек и очков. В домашней обстановке родители должны придерживаться этих назначений.</w:t>
      </w:r>
    </w:p>
    <w:p w14:paraId="7718D3C2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Более усиленная коррекционная работа ведется в ДОУ. Воспитатели, врач-офтальмолог, медицинская сестра ортоптистка, ежедневно проводят аппаратное лечение, контролируют состояние зрения и зрительные нагрузки.</w:t>
      </w:r>
    </w:p>
    <w:p w14:paraId="0E80B93C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Тифлопедагог проводит индивидуальную работу с детьми имеющими низкую остроту зрения и т.д.</w:t>
      </w:r>
    </w:p>
    <w:p w14:paraId="7B4EDABB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Только совместная работа врачей, психолога, логопеда, воспитателей и родителей приведет положительному результату в коррекции зрительной функции, а следовательно и всестороннему развитию ребенка.</w:t>
      </w:r>
    </w:p>
    <w:p w14:paraId="399BF66A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Основными направлениями коррекционной работы в ДОУ является:</w:t>
      </w:r>
    </w:p>
    <w:p w14:paraId="2F49237D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u w:val="single"/>
          <w:lang w:bidi="en-US"/>
        </w:rPr>
        <w:t>1.Развитие зрительного восприятия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>.</w:t>
      </w:r>
      <w:r>
        <w:t xml:space="preserve"> 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>Коррекционная работа по развитию зрительного восприятия в этом возрасте способствует существенному улучшению сенсорной основы когнитивного развития.</w:t>
      </w:r>
    </w:p>
    <w:p w14:paraId="1A0665A3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u w:val="single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u w:val="single"/>
          <w:lang w:bidi="en-US"/>
        </w:rPr>
        <w:t>2.Развитие осязания и мелкой моторики.</w:t>
      </w:r>
    </w:p>
    <w:p w14:paraId="0275DC7C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Коррекционные упражнения направлены на формирование у детей с нарушением зрения умений и навыков осязательного мира, а также обучение их приемам выполнения предметно-практических действий.</w:t>
      </w:r>
    </w:p>
    <w:p w14:paraId="54689714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u w:val="single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u w:val="single"/>
          <w:lang w:bidi="en-US"/>
        </w:rPr>
        <w:t>3.Ориентировка в пространстве.</w:t>
      </w:r>
    </w:p>
    <w:p w14:paraId="4B78C975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В ходе коррекционной деятельности дети учатся выделять и анализировать различные пространственные признаки и отношения, получать информацию об окружающем пространстве с привлечением всей сенсорной сферы. </w:t>
      </w:r>
    </w:p>
    <w:p w14:paraId="2944F9B5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u w:val="single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u w:val="single"/>
          <w:lang w:bidi="en-US"/>
        </w:rPr>
        <w:t>4. Социально-бытовая ориентировка.</w:t>
      </w:r>
    </w:p>
    <w:p w14:paraId="562C666D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Деятельность по социально-бытовой ориентировке прежде всего направлена на решение проблем социализации детей с нарушением зрения, формированием навыков социально-адаптивного поведения. Успешность социализации определяется умением рационально пользоваться зрением, получать сего помощью максимально полные представления об окружающем мире, опираясь в процессе познания и общения на информацию поступающую через сохранные анализаторы (осязание, слух, вкусовую, обонятельную и температурную чувствительность), умением самостоятельно ориентироваться в пространстве, пользоваться определенным запасом представлений об элементарных социально-бытовых ситуациях, умением взаимодействовать с окружающими. </w:t>
      </w:r>
    </w:p>
    <w:p w14:paraId="53D04E22">
      <w:pPr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Основные принципы организации коррекционно-педагогического образовательного процесса в ДОУ:</w:t>
      </w:r>
    </w:p>
    <w:p w14:paraId="79523E4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Учет общих и индивидуальных особенностей ребенка.</w:t>
      </w:r>
    </w:p>
    <w:p w14:paraId="632CE28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Комплексный медико-психолого-педагогический подход к диагностике и коррекционной помощи ребенку.</w:t>
      </w:r>
    </w:p>
    <w:p w14:paraId="4BFBCEE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Адаптация учебных планов и программ, увеличение сроков обучения, перераспределения учебного материала и изменение темпа освоения детьми.</w:t>
      </w:r>
    </w:p>
    <w:p w14:paraId="163E518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Дифференцированный подход к детям, в зависимости от состояния зрения.</w:t>
      </w:r>
    </w:p>
    <w:p w14:paraId="6FCABCC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Обеспечение стандарта общеобразовательной подготовки.</w:t>
      </w:r>
    </w:p>
    <w:p w14:paraId="4FB8E71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Система работы по социально-бытовой адаптации и самореализации.</w:t>
      </w:r>
    </w:p>
    <w:p w14:paraId="03877F6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Создание офтальмологических условий.</w:t>
      </w:r>
    </w:p>
    <w:p w14:paraId="002E946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Обеспечение оптимальных условий для медико-психологической реабилитации детей.</w:t>
      </w:r>
    </w:p>
    <w:p w14:paraId="1970156D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Каждый ребенок нуждается в </w:t>
      </w: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индивидуальном подходе, а именно: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 </w:t>
      </w:r>
    </w:p>
    <w:p w14:paraId="7BF2B5A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Наглядные пособия и материалы должны учитывать степень патологии зрения.</w:t>
      </w:r>
    </w:p>
    <w:p w14:paraId="2930F88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Упражнения и игры должны соответствовать возрасту и диагнозу детей.</w:t>
      </w:r>
    </w:p>
    <w:p w14:paraId="56BB39E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Необходимо создать благоприятные условия для развития каждого ребенка.</w:t>
      </w:r>
    </w:p>
    <w:p w14:paraId="67A9D545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Все эти моменты учитывает </w:t>
      </w: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 xml:space="preserve">методика проведения тренировочных занятий со слабовидящими детьми: </w:t>
      </w:r>
    </w:p>
    <w:p w14:paraId="79679D4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Тренировочные занятия проводятся для тренировки больного глаза, закрепление знаний и навыков предусмотренных программой воспитания в дошкольном учреждении. Проводятся они два раза в неделю в каждой возрастной группе, как в утренние, так и в вечерние часы.</w:t>
      </w:r>
    </w:p>
    <w:p w14:paraId="170A2F4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Продолжительность тренировочных занятий в соответствии с возрастом группы: </w:t>
      </w:r>
    </w:p>
    <w:p w14:paraId="7CC5438F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Первая младшая группа – 10-15 минут.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>Вторая младшая и средняя группы – 15-20 минут.</w:t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  <w:lang w:bidi="en-US"/>
        </w:rPr>
        <w:t>Старшая и подготовительная группы – 20-25 минут.</w:t>
      </w:r>
    </w:p>
    <w:p w14:paraId="36BDB3B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Занятие проводиться в свободной форме, дети самостоятельно рассаживаются за столом.</w:t>
      </w:r>
    </w:p>
    <w:p w14:paraId="26A3792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Занятия проводит одновременно со всеми детьми, но задания индивидуальные.</w:t>
      </w:r>
    </w:p>
    <w:p w14:paraId="686A82B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Материал тренировочных занятий должен соответствовать знанию и навыкам предусмотренных программой дошкольного учреждения, для каждой возрастной группы.</w:t>
      </w:r>
    </w:p>
    <w:p w14:paraId="592561E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Пособия должны соответствовать возрасту детей и выдаваться детям согласно зрительной нагрузки.</w:t>
      </w:r>
    </w:p>
    <w:p w14:paraId="0A298FF9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Детей с нарушением зрения уже с двух лет необходимо обучать различным упражнениям для глаз, превратив эти упражнения в игры, постепенно игры непроизвольно станут потребностью для ребенка играть в них.</w:t>
      </w:r>
    </w:p>
    <w:p w14:paraId="1B3BFE79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Рекомендуемые зрительные нагрузки разнообразны, в зависимости от диагноза. В детском саду все зрительные нагрузки это тренировочные игры: мозаики разных размеров, шнуровки, предметы-контуры, различные лабиринты, вкладыши, бусины, а также специальные тренажеры</w:t>
      </w:r>
    </w:p>
    <w:p w14:paraId="2C4F9F6A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В процессе образовательной деятельности, чтобы не было зрительной перегрузки необходимо проведение зрительной гимнастики, физ. минуток или работы с мини тренажерами, массажем активных точек лица, его можно проводить одновременно с несколькими детьми или индивидуально.</w:t>
      </w:r>
    </w:p>
    <w:p w14:paraId="548A0C06"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</w:p>
    <w:p w14:paraId="06205110">
      <w:pPr>
        <w:spacing w:after="0" w:line="240" w:lineRule="auto"/>
        <w:jc w:val="both"/>
        <w:rPr>
          <w:rFonts w:ascii="Times New Roman" w:hAnsi="Times New Roman"/>
          <w:b/>
          <w:bCs/>
          <w:sz w:val="28"/>
          <w:lang w:val="ru-RU"/>
        </w:rPr>
      </w:pPr>
    </w:p>
    <w:p w14:paraId="54B95BB9">
      <w:pPr>
        <w:spacing w:after="0" w:line="240" w:lineRule="auto"/>
        <w:jc w:val="both"/>
        <w:rPr>
          <w:rFonts w:ascii="Times New Roman" w:hAnsi="Times New Roman"/>
          <w:b/>
          <w:bCs/>
          <w:sz w:val="28"/>
          <w:lang w:val="ru-RU"/>
        </w:rPr>
      </w:pPr>
    </w:p>
    <w:p w14:paraId="7021A38E">
      <w:pPr>
        <w:spacing w:after="0" w:line="240" w:lineRule="auto"/>
        <w:jc w:val="both"/>
        <w:rPr>
          <w:rFonts w:ascii="Times New Roman" w:hAnsi="Times New Roman"/>
          <w:b/>
          <w:bCs/>
          <w:sz w:val="28"/>
          <w:lang w:val="ru-RU"/>
        </w:rPr>
      </w:pPr>
    </w:p>
    <w:p w14:paraId="2D70838C">
      <w:pPr>
        <w:spacing w:after="0" w:line="240" w:lineRule="auto"/>
        <w:jc w:val="both"/>
        <w:rPr>
          <w:rFonts w:hint="default" w:ascii="Times New Roman" w:hAnsi="Times New Roman"/>
          <w:b/>
          <w:bCs/>
          <w:sz w:val="28"/>
          <w:lang w:val="ru-RU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lang w:val="ru-RU"/>
        </w:rPr>
        <w:t>Контрольные</w:t>
      </w:r>
      <w:r>
        <w:rPr>
          <w:rFonts w:hint="default" w:ascii="Times New Roman" w:hAnsi="Times New Roman"/>
          <w:b/>
          <w:bCs/>
          <w:sz w:val="28"/>
          <w:lang w:val="ru-RU"/>
        </w:rPr>
        <w:t xml:space="preserve"> вопросы</w:t>
      </w:r>
    </w:p>
    <w:p w14:paraId="15B958A4">
      <w:pPr>
        <w:spacing w:after="0" w:line="240" w:lineRule="auto"/>
        <w:jc w:val="both"/>
        <w:rPr>
          <w:rFonts w:hint="default" w:ascii="Times New Roman" w:hAnsi="Times New Roman"/>
          <w:b/>
          <w:bCs/>
          <w:sz w:val="28"/>
          <w:lang w:val="ru-RU"/>
        </w:rPr>
      </w:pPr>
    </w:p>
    <w:p w14:paraId="12CD8E6C">
      <w:pPr>
        <w:pStyle w:val="22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Назовите причины нарушения зрения?</w:t>
      </w:r>
    </w:p>
    <w:p w14:paraId="57F96F91">
      <w:pPr>
        <w:pStyle w:val="22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Какая классификация нарушений зрительной функции у детей?</w:t>
      </w:r>
    </w:p>
    <w:p w14:paraId="3E33E3AB">
      <w:pPr>
        <w:pStyle w:val="22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Виды заболеваний глаз?</w:t>
      </w:r>
    </w:p>
    <w:p w14:paraId="1EBC8ED6">
      <w:pPr>
        <w:pStyle w:val="22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Какие особенности психологического развития детей с нарушением зрения?</w:t>
      </w:r>
    </w:p>
    <w:p w14:paraId="42C05812">
      <w:pPr>
        <w:pStyle w:val="22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Какие должны быть  условия в детском саду для детей с нарушением зрения?</w:t>
      </w:r>
    </w:p>
    <w:p w14:paraId="67FF8A72">
      <w:pPr>
        <w:pStyle w:val="22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Задачи, принципы обучения детей   с нарушением зрения. </w:t>
      </w:r>
    </w:p>
    <w:p w14:paraId="161978A5">
      <w:pPr>
        <w:pStyle w:val="22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Содержание коррекционной работы в детском саду для детей с нарушением зрения </w:t>
      </w:r>
    </w:p>
    <w:p w14:paraId="4F553399">
      <w:pPr>
        <w:spacing w:after="0" w:line="240" w:lineRule="auto"/>
        <w:jc w:val="both"/>
        <w:rPr>
          <w:rFonts w:hint="default" w:ascii="Times New Roman" w:hAnsi="Times New Roman"/>
          <w:b/>
          <w:bCs/>
          <w:sz w:val="28"/>
          <w:lang w:val="ru-RU"/>
        </w:rPr>
      </w:pPr>
    </w:p>
    <w:sectPr>
      <w:pgSz w:w="11906" w:h="16838"/>
      <w:pgMar w:top="1134" w:right="850" w:bottom="1134" w:left="1701" w:header="708" w:footer="70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黑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XO Thames">
    <w:panose1 w:val="02020603050405020304"/>
    <w:charset w:val="00"/>
    <w:family w:val="auto"/>
    <w:pitch w:val="default"/>
    <w:sig w:usb0="800002FF" w:usb1="0000084A" w:usb2="00000000" w:usb3="00000000" w:csb0="00000015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22799A"/>
    <w:multiLevelType w:val="multilevel"/>
    <w:tmpl w:val="0D22799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12C82"/>
    <w:multiLevelType w:val="multilevel"/>
    <w:tmpl w:val="0DE12C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11F64945"/>
    <w:multiLevelType w:val="multilevel"/>
    <w:tmpl w:val="11F649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195A4852"/>
    <w:multiLevelType w:val="multilevel"/>
    <w:tmpl w:val="195A485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0"/>
      <w:numFmt w:val="bullet"/>
      <w:lvlText w:val="·"/>
      <w:lvlJc w:val="left"/>
      <w:pPr>
        <w:ind w:left="2670" w:hanging="1590"/>
      </w:pPr>
      <w:rPr>
        <w:rFonts w:hint="default" w:ascii="Times New Roman" w:hAnsi="Times New Roman" w:eastAsia="Calibri" w:cs="Times New Roman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>
    <w:nsid w:val="283E117B"/>
    <w:multiLevelType w:val="multilevel"/>
    <w:tmpl w:val="283E117B"/>
    <w:lvl w:ilvl="0" w:tentative="0">
      <w:start w:val="1"/>
      <w:numFmt w:val="bullet"/>
      <w:lvlText w:val=""/>
      <w:lvlJc w:val="left"/>
      <w:pPr>
        <w:ind w:left="180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5">
    <w:nsid w:val="2F504A5B"/>
    <w:multiLevelType w:val="multilevel"/>
    <w:tmpl w:val="2F504A5B"/>
    <w:lvl w:ilvl="0" w:tentative="0">
      <w:start w:val="1"/>
      <w:numFmt w:val="bullet"/>
      <w:lvlText w:val=""/>
      <w:lvlJc w:val="left"/>
      <w:pPr>
        <w:ind w:left="214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86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58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430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502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74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646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718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909" w:hanging="360"/>
      </w:pPr>
      <w:rPr>
        <w:rFonts w:hint="default" w:ascii="Wingdings" w:hAnsi="Wingdings"/>
      </w:rPr>
    </w:lvl>
  </w:abstractNum>
  <w:abstractNum w:abstractNumId="6">
    <w:nsid w:val="3460071F"/>
    <w:multiLevelType w:val="multilevel"/>
    <w:tmpl w:val="3460071F"/>
    <w:lvl w:ilvl="0" w:tentative="0">
      <w:start w:val="1"/>
      <w:numFmt w:val="bullet"/>
      <w:lvlText w:val="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3D2569F1"/>
    <w:multiLevelType w:val="multilevel"/>
    <w:tmpl w:val="3D2569F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54EE6D33"/>
    <w:multiLevelType w:val="multilevel"/>
    <w:tmpl w:val="54EE6D33"/>
    <w:lvl w:ilvl="0" w:tentative="0">
      <w:start w:val="1"/>
      <w:numFmt w:val="bullet"/>
      <w:lvlText w:val=""/>
      <w:lvlJc w:val="left"/>
      <w:pPr>
        <w:ind w:left="214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86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58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430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502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74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646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718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909" w:hanging="360"/>
      </w:pPr>
      <w:rPr>
        <w:rFonts w:hint="default" w:ascii="Wingdings" w:hAnsi="Wingdings"/>
      </w:rPr>
    </w:lvl>
  </w:abstractNum>
  <w:abstractNum w:abstractNumId="9">
    <w:nsid w:val="5DA729B8"/>
    <w:multiLevelType w:val="multilevel"/>
    <w:tmpl w:val="5DA729B8"/>
    <w:lvl w:ilvl="0" w:tentative="0">
      <w:start w:val="1"/>
      <w:numFmt w:val="decimal"/>
      <w:lvlText w:val="%1."/>
      <w:lvlJc w:val="left"/>
      <w:pPr>
        <w:ind w:left="1429" w:hanging="360"/>
      </w:pPr>
    </w:lvl>
    <w:lvl w:ilvl="1" w:tentative="0">
      <w:start w:val="1"/>
      <w:numFmt w:val="lowerLetter"/>
      <w:lvlText w:val="%2."/>
      <w:lvlJc w:val="left"/>
      <w:pPr>
        <w:ind w:left="2149" w:hanging="360"/>
      </w:pPr>
    </w:lvl>
    <w:lvl w:ilvl="2" w:tentative="0">
      <w:start w:val="1"/>
      <w:numFmt w:val="lowerRoman"/>
      <w:lvlText w:val="%3."/>
      <w:lvlJc w:val="right"/>
      <w:pPr>
        <w:ind w:left="2869" w:hanging="180"/>
      </w:pPr>
    </w:lvl>
    <w:lvl w:ilvl="3" w:tentative="0">
      <w:start w:val="1"/>
      <w:numFmt w:val="decimal"/>
      <w:lvlText w:val="%4."/>
      <w:lvlJc w:val="left"/>
      <w:pPr>
        <w:ind w:left="3589" w:hanging="360"/>
      </w:pPr>
    </w:lvl>
    <w:lvl w:ilvl="4" w:tentative="0">
      <w:start w:val="1"/>
      <w:numFmt w:val="lowerLetter"/>
      <w:lvlText w:val="%5."/>
      <w:lvlJc w:val="left"/>
      <w:pPr>
        <w:ind w:left="4309" w:hanging="360"/>
      </w:pPr>
    </w:lvl>
    <w:lvl w:ilvl="5" w:tentative="0">
      <w:start w:val="1"/>
      <w:numFmt w:val="lowerRoman"/>
      <w:lvlText w:val="%6."/>
      <w:lvlJc w:val="right"/>
      <w:pPr>
        <w:ind w:left="5029" w:hanging="180"/>
      </w:pPr>
    </w:lvl>
    <w:lvl w:ilvl="6" w:tentative="0">
      <w:start w:val="1"/>
      <w:numFmt w:val="decimal"/>
      <w:lvlText w:val="%7."/>
      <w:lvlJc w:val="left"/>
      <w:pPr>
        <w:ind w:left="5749" w:hanging="360"/>
      </w:pPr>
    </w:lvl>
    <w:lvl w:ilvl="7" w:tentative="0">
      <w:start w:val="1"/>
      <w:numFmt w:val="lowerLetter"/>
      <w:lvlText w:val="%8."/>
      <w:lvlJc w:val="left"/>
      <w:pPr>
        <w:ind w:left="6469" w:hanging="360"/>
      </w:pPr>
    </w:lvl>
    <w:lvl w:ilvl="8" w:tentative="0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A127FA3"/>
    <w:multiLevelType w:val="multilevel"/>
    <w:tmpl w:val="6A127FA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A27F00"/>
    <w:multiLevelType w:val="multilevel"/>
    <w:tmpl w:val="72A27F0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10"/>
  </w:num>
  <w:num w:numId="2">
    <w:abstractNumId w:val="3"/>
  </w:num>
  <w:num w:numId="3">
    <w:abstractNumId w:val="11"/>
  </w:num>
  <w:num w:numId="4">
    <w:abstractNumId w:val="4"/>
  </w:num>
  <w:num w:numId="5">
    <w:abstractNumId w:val="5"/>
  </w:num>
  <w:num w:numId="6">
    <w:abstractNumId w:val="8"/>
  </w:num>
  <w:num w:numId="7">
    <w:abstractNumId w:val="0"/>
  </w:num>
  <w:num w:numId="8">
    <w:abstractNumId w:val="9"/>
  </w:num>
  <w:num w:numId="9">
    <w:abstractNumId w:val="2"/>
  </w:num>
  <w:num w:numId="10">
    <w:abstractNumId w:val="7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5D25EF"/>
    <w:rsid w:val="30F16E6A"/>
    <w:rsid w:val="5A4B74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Asci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before="0" w:after="200" w:line="276" w:lineRule="auto"/>
      <w:ind w:left="0" w:right="0" w:firstLine="0"/>
      <w:jc w:val="left"/>
    </w:pPr>
    <w:rPr>
      <w:rFonts w:asciiTheme="minorAscii" w:hAnsiTheme="minorHAnsi" w:eastAsiaTheme="minorEastAsia" w:cstheme="minorBidi"/>
      <w:color w:val="000000"/>
      <w:spacing w:val="0"/>
      <w:sz w:val="22"/>
    </w:rPr>
  </w:style>
  <w:style w:type="paragraph" w:styleId="2">
    <w:name w:val="heading 1"/>
    <w:next w:val="1"/>
    <w:qFormat/>
    <w:uiPriority w:val="9"/>
    <w:pPr>
      <w:spacing w:before="120" w:after="120" w:line="276" w:lineRule="auto"/>
      <w:ind w:left="0" w:right="0" w:firstLine="0"/>
      <w:jc w:val="both"/>
      <w:outlineLvl w:val="0"/>
    </w:pPr>
    <w:rPr>
      <w:rFonts w:ascii="XO Thames" w:hAnsi="XO Thames" w:eastAsiaTheme="minorEastAsia" w:cstheme="minorBidi"/>
      <w:b/>
      <w:color w:val="000000"/>
      <w:spacing w:val="0"/>
      <w:sz w:val="32"/>
    </w:rPr>
  </w:style>
  <w:style w:type="paragraph" w:styleId="3">
    <w:name w:val="heading 2"/>
    <w:next w:val="1"/>
    <w:qFormat/>
    <w:uiPriority w:val="9"/>
    <w:pPr>
      <w:spacing w:before="120" w:after="120" w:line="276" w:lineRule="auto"/>
      <w:ind w:left="0" w:right="0" w:firstLine="0"/>
      <w:jc w:val="both"/>
      <w:outlineLvl w:val="1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4">
    <w:name w:val="heading 3"/>
    <w:next w:val="1"/>
    <w:qFormat/>
    <w:uiPriority w:val="9"/>
    <w:pPr>
      <w:spacing w:before="120" w:after="120" w:line="276" w:lineRule="auto"/>
      <w:ind w:left="0" w:right="0" w:firstLine="0"/>
      <w:jc w:val="both"/>
      <w:outlineLvl w:val="2"/>
    </w:pPr>
    <w:rPr>
      <w:rFonts w:ascii="XO Thames" w:hAnsi="XO Thames" w:eastAsiaTheme="minorEastAsia" w:cstheme="minorBidi"/>
      <w:b/>
      <w:color w:val="000000"/>
      <w:spacing w:val="0"/>
      <w:sz w:val="26"/>
    </w:rPr>
  </w:style>
  <w:style w:type="paragraph" w:styleId="5">
    <w:name w:val="heading 4"/>
    <w:next w:val="1"/>
    <w:qFormat/>
    <w:uiPriority w:val="9"/>
    <w:pPr>
      <w:spacing w:before="120" w:after="120" w:line="276" w:lineRule="auto"/>
      <w:ind w:left="0" w:right="0" w:firstLine="0"/>
      <w:jc w:val="both"/>
      <w:outlineLvl w:val="3"/>
    </w:pPr>
    <w:rPr>
      <w:rFonts w:ascii="XO Thames" w:hAnsi="XO Thames" w:eastAsiaTheme="minorEastAsia" w:cstheme="minorBidi"/>
      <w:b/>
      <w:color w:val="000000"/>
      <w:spacing w:val="0"/>
      <w:sz w:val="24"/>
    </w:rPr>
  </w:style>
  <w:style w:type="paragraph" w:styleId="6">
    <w:name w:val="heading 5"/>
    <w:next w:val="1"/>
    <w:qFormat/>
    <w:uiPriority w:val="9"/>
    <w:pPr>
      <w:spacing w:before="120" w:after="120" w:line="276" w:lineRule="auto"/>
      <w:ind w:left="0" w:right="0" w:firstLine="0"/>
      <w:jc w:val="both"/>
      <w:outlineLvl w:val="4"/>
    </w:pPr>
    <w:rPr>
      <w:rFonts w:ascii="XO Thames" w:hAnsi="XO Thames" w:eastAsiaTheme="minorEastAsia" w:cstheme="minorBidi"/>
      <w:b/>
      <w:color w:val="000000"/>
      <w:spacing w:val="0"/>
      <w:sz w:val="22"/>
    </w:rPr>
  </w:style>
  <w:style w:type="character" w:default="1" w:styleId="7">
    <w:name w:val="Default Paragraph Font"/>
    <w:qFormat/>
    <w:uiPriority w:val="0"/>
  </w:style>
  <w:style w:type="table" w:default="1" w:styleId="8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toc 8"/>
    <w:next w:val="1"/>
    <w:qFormat/>
    <w:uiPriority w:val="39"/>
    <w:pPr>
      <w:spacing w:before="0" w:after="200" w:line="276" w:lineRule="auto"/>
      <w:ind w:left="1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1">
    <w:name w:val="toc 9"/>
    <w:next w:val="1"/>
    <w:qFormat/>
    <w:uiPriority w:val="39"/>
    <w:pPr>
      <w:spacing w:before="0" w:after="200" w:line="276" w:lineRule="auto"/>
      <w:ind w:left="1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2">
    <w:name w:val="toc 7"/>
    <w:next w:val="1"/>
    <w:qFormat/>
    <w:uiPriority w:val="39"/>
    <w:pPr>
      <w:spacing w:before="0" w:after="200" w:line="276" w:lineRule="auto"/>
      <w:ind w:left="1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3">
    <w:name w:val="toc 1"/>
    <w:next w:val="1"/>
    <w:qFormat/>
    <w:uiPriority w:val="39"/>
    <w:pPr>
      <w:spacing w:before="0" w:after="200" w:line="276" w:lineRule="auto"/>
      <w:ind w:left="0" w:right="0" w:firstLine="0"/>
      <w:jc w:val="left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14">
    <w:name w:val="toc 6"/>
    <w:next w:val="1"/>
    <w:qFormat/>
    <w:uiPriority w:val="39"/>
    <w:pPr>
      <w:spacing w:before="0" w:after="200" w:line="276" w:lineRule="auto"/>
      <w:ind w:left="10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5">
    <w:name w:val="toc 3"/>
    <w:next w:val="1"/>
    <w:qFormat/>
    <w:uiPriority w:val="39"/>
    <w:pPr>
      <w:spacing w:before="0" w:after="200" w:line="276" w:lineRule="auto"/>
      <w:ind w:left="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6">
    <w:name w:val="toc 2"/>
    <w:next w:val="1"/>
    <w:qFormat/>
    <w:uiPriority w:val="39"/>
    <w:pPr>
      <w:spacing w:before="0" w:after="200" w:line="276" w:lineRule="auto"/>
      <w:ind w:left="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7">
    <w:name w:val="toc 4"/>
    <w:next w:val="1"/>
    <w:qFormat/>
    <w:uiPriority w:val="39"/>
    <w:pPr>
      <w:spacing w:before="0" w:after="200" w:line="276" w:lineRule="auto"/>
      <w:ind w:left="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8">
    <w:name w:val="toc 5"/>
    <w:next w:val="1"/>
    <w:qFormat/>
    <w:uiPriority w:val="39"/>
    <w:pPr>
      <w:spacing w:before="0" w:after="200" w:line="276" w:lineRule="auto"/>
      <w:ind w:left="8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9">
    <w:name w:val="Title"/>
    <w:next w:val="1"/>
    <w:qFormat/>
    <w:uiPriority w:val="10"/>
    <w:pPr>
      <w:spacing w:before="567" w:after="567" w:line="276" w:lineRule="auto"/>
      <w:ind w:left="0" w:right="0" w:firstLine="0"/>
      <w:jc w:val="center"/>
    </w:pPr>
    <w:rPr>
      <w:rFonts w:ascii="XO Thames" w:hAnsi="XO Thames" w:eastAsiaTheme="minorEastAsia" w:cstheme="minorBidi"/>
      <w:b/>
      <w:caps/>
      <w:color w:val="000000"/>
      <w:spacing w:val="0"/>
      <w:sz w:val="40"/>
    </w:rPr>
  </w:style>
  <w:style w:type="paragraph" w:styleId="20">
    <w:name w:val="Subtitle"/>
    <w:next w:val="1"/>
    <w:qFormat/>
    <w:uiPriority w:val="11"/>
    <w:pPr>
      <w:spacing w:before="0" w:after="200" w:line="276" w:lineRule="auto"/>
      <w:ind w:left="0" w:right="0" w:firstLine="0"/>
      <w:jc w:val="both"/>
    </w:pPr>
    <w:rPr>
      <w:rFonts w:ascii="XO Thames" w:hAnsi="XO Thames" w:eastAsiaTheme="minorEastAsia" w:cstheme="minorBidi"/>
      <w:i/>
      <w:color w:val="000000"/>
      <w:spacing w:val="0"/>
      <w:sz w:val="24"/>
    </w:rPr>
  </w:style>
  <w:style w:type="table" w:styleId="21">
    <w:name w:val="Table Grid"/>
    <w:basedOn w:val="8"/>
    <w:qFormat/>
    <w:uiPriority w:val="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22">
    <w:name w:val="List Paragraph"/>
    <w:basedOn w:val="1"/>
    <w:qFormat/>
    <w:uiPriority w:val="0"/>
    <w:pPr>
      <w:ind w:left="720" w:firstLine="0"/>
      <w:contextualSpacing/>
    </w:pPr>
  </w:style>
  <w:style w:type="paragraph" w:customStyle="1" w:styleId="23">
    <w:name w:val="Footnote"/>
    <w:link w:val="24"/>
    <w:qFormat/>
    <w:uiPriority w:val="0"/>
    <w:pPr>
      <w:spacing w:before="0" w:after="200" w:line="276" w:lineRule="auto"/>
      <w:ind w:left="0" w:right="0" w:firstLine="851"/>
      <w:jc w:val="both"/>
    </w:pPr>
    <w:rPr>
      <w:rFonts w:ascii="XO Thames" w:hAnsi="XO Thames" w:eastAsiaTheme="minorEastAsia" w:cstheme="minorBidi"/>
      <w:color w:val="000000"/>
      <w:spacing w:val="0"/>
      <w:sz w:val="22"/>
    </w:rPr>
  </w:style>
  <w:style w:type="character" w:customStyle="1" w:styleId="24">
    <w:name w:val="Footnote1"/>
    <w:link w:val="23"/>
    <w:qFormat/>
    <w:uiPriority w:val="0"/>
    <w:rPr>
      <w:rFonts w:ascii="XO Thames" w:hAnsi="XO Thames"/>
      <w:sz w:val="22"/>
    </w:rPr>
  </w:style>
  <w:style w:type="paragraph" w:customStyle="1" w:styleId="25">
    <w:name w:val="Header and Footer"/>
    <w:link w:val="26"/>
    <w:qFormat/>
    <w:uiPriority w:val="0"/>
    <w:pPr>
      <w:spacing w:before="0" w:after="200" w:line="240" w:lineRule="auto"/>
      <w:ind w:left="0" w:right="0" w:firstLine="0"/>
      <w:jc w:val="both"/>
    </w:pPr>
    <w:rPr>
      <w:rFonts w:ascii="XO Thames" w:hAnsi="XO Thames" w:eastAsiaTheme="minorEastAsia" w:cstheme="minorBidi"/>
      <w:color w:val="000000"/>
      <w:spacing w:val="0"/>
      <w:sz w:val="20"/>
    </w:rPr>
  </w:style>
  <w:style w:type="character" w:customStyle="1" w:styleId="26">
    <w:name w:val="Header and Footer1"/>
    <w:link w:val="25"/>
    <w:qFormat/>
    <w:uiPriority w:val="0"/>
    <w:rPr>
      <w:rFonts w:ascii="XO Thames" w:hAnsi="XO Thames"/>
      <w:sz w:val="20"/>
    </w:rPr>
  </w:style>
  <w:style w:type="paragraph" w:styleId="27">
    <w:name w:val="No Spacing"/>
    <w:qFormat/>
    <w:uiPriority w:val="0"/>
    <w:pPr>
      <w:spacing w:before="0" w:after="0" w:line="240" w:lineRule="auto"/>
      <w:ind w:left="0" w:right="0" w:firstLine="0"/>
      <w:jc w:val="left"/>
    </w:pPr>
    <w:rPr>
      <w:rFonts w:asciiTheme="minorAscii" w:hAnsiTheme="minorHAnsi" w:eastAsiaTheme="minorEastAsia" w:cstheme="minorBidi"/>
      <w:color w:val="000000"/>
      <w:spacing w:val="0"/>
      <w:sz w:val="22"/>
    </w:rPr>
  </w:style>
  <w:style w:type="paragraph" w:customStyle="1" w:styleId="28">
    <w:name w:val="toc 10"/>
    <w:next w:val="1"/>
    <w:link w:val="29"/>
    <w:qFormat/>
    <w:uiPriority w:val="39"/>
    <w:pPr>
      <w:spacing w:before="0" w:after="200" w:line="276" w:lineRule="auto"/>
      <w:ind w:left="18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character" w:customStyle="1" w:styleId="29">
    <w:name w:val="toc 101"/>
    <w:link w:val="28"/>
    <w:qFormat/>
    <w:uiPriority w:val="0"/>
    <w:rPr>
      <w:rFonts w:ascii="XO Thames" w:hAnsi="XO Thames"/>
      <w:sz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TotalTime>0</TotalTime>
  <ScaleCrop>false</ScaleCrop>
  <LinksUpToDate>false</LinksUpToDate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2024-09-16T19:51:00Z</dcterms:created>
  <dc:creator>oksan</dc:creator>
  <cp:lastModifiedBy>oksan</cp:lastModifiedBy>
  <dcterms:modified xsi:type="dcterms:W3CDTF">2024-10-19T17:32:34Z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5FEA89CD7EB24E8B9D701A577235B2D8_13</vt:lpwstr>
  </property>
</Properties>
</file>